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77" w:rsidRDefault="009D5777" w:rsidP="009D577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9D5777"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9D5777">
        <w:rPr>
          <w:rFonts w:ascii="Times New Roman" w:hAnsi="Times New Roman"/>
          <w:bCs/>
          <w:sz w:val="28"/>
          <w:szCs w:val="28"/>
        </w:rPr>
        <w:br/>
        <w:t>OCEN KLASYFI</w:t>
      </w:r>
      <w:r>
        <w:rPr>
          <w:rFonts w:ascii="Times New Roman" w:hAnsi="Times New Roman"/>
          <w:bCs/>
          <w:sz w:val="28"/>
          <w:szCs w:val="28"/>
        </w:rPr>
        <w:t>KACYJNYCH Z GEOGRAFII PODSTAWOWEJ</w:t>
      </w:r>
      <w:r w:rsidR="00EC01D2">
        <w:rPr>
          <w:rFonts w:ascii="Times New Roman" w:hAnsi="Times New Roman"/>
          <w:bCs/>
          <w:sz w:val="28"/>
          <w:szCs w:val="28"/>
        </w:rPr>
        <w:t xml:space="preserve"> CZĘŚĆ PIERWSZA "NOWE OBLICZA GEOGRAFII" NOWA ERA</w:t>
      </w:r>
      <w:r w:rsidRPr="009D5777">
        <w:rPr>
          <w:rFonts w:ascii="Times New Roman" w:hAnsi="Times New Roman"/>
          <w:bCs/>
          <w:sz w:val="28"/>
          <w:szCs w:val="28"/>
        </w:rPr>
        <w:t xml:space="preserve"> W ROKU SZKOLNYM 2024/2025 – </w:t>
      </w:r>
      <w:r w:rsidRPr="009D5777">
        <w:rPr>
          <w:rFonts w:ascii="Times New Roman" w:hAnsi="Times New Roman"/>
          <w:bCs/>
          <w:sz w:val="28"/>
          <w:szCs w:val="28"/>
          <w:u w:val="single"/>
        </w:rPr>
        <w:t>KLASA 1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AG TECHNIKUM</w:t>
      </w:r>
    </w:p>
    <w:p w:rsidR="00851D55" w:rsidRDefault="00851D55" w:rsidP="009D577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:rsidR="00851D55" w:rsidRPr="00851D55" w:rsidRDefault="00851D55" w:rsidP="00851D5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Cs/>
          <w:sz w:val="22"/>
          <w:szCs w:val="22"/>
        </w:rPr>
      </w:pPr>
      <w:r w:rsidRPr="00851D55">
        <w:rPr>
          <w:rFonts w:ascii="Times New Roman" w:hAnsi="Times New Roman"/>
          <w:bCs/>
          <w:sz w:val="22"/>
          <w:szCs w:val="22"/>
        </w:rPr>
        <w:t>Obraz Ziemi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910"/>
        <w:gridCol w:w="1843"/>
        <w:gridCol w:w="1843"/>
      </w:tblGrid>
      <w:tr w:rsidR="005411D2" w:rsidTr="001C2A7B">
        <w:tc>
          <w:tcPr>
            <w:tcW w:w="1842" w:type="dxa"/>
          </w:tcPr>
          <w:p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1842" w:type="dxa"/>
          </w:tcPr>
          <w:p w:rsidR="002B653C" w:rsidRPr="00015F77" w:rsidRDefault="002B653C" w:rsidP="002B653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1910" w:type="dxa"/>
          </w:tcPr>
          <w:p w:rsidR="002B653C" w:rsidRPr="00015F77" w:rsidRDefault="002B653C" w:rsidP="002B653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1843" w:type="dxa"/>
          </w:tcPr>
          <w:p w:rsidR="006074EF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851D55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1843" w:type="dxa"/>
          </w:tcPr>
          <w:p w:rsidR="006074EF" w:rsidRPr="00015F77" w:rsidRDefault="00C4686B" w:rsidP="006074E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851D55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 w:rsidR="00C4686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411D2" w:rsidTr="001C2A7B">
        <w:tc>
          <w:tcPr>
            <w:tcW w:w="1842" w:type="dxa"/>
          </w:tcPr>
          <w:p w:rsidR="00695B27" w:rsidRDefault="00015F7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695B27" w:rsidRPr="00BB5A46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232429" w:rsidRPr="00232429">
              <w:rPr>
                <w:rFonts w:ascii="Times New Roman" w:hAnsi="Times New Roman"/>
                <w:sz w:val="20"/>
                <w:szCs w:val="20"/>
              </w:rPr>
              <w:t>wymienia elementy mapy</w:t>
            </w:r>
            <w:r w:rsidR="00BB5A46">
              <w:rPr>
                <w:rFonts w:ascii="Times New Roman" w:hAnsi="Times New Roman"/>
                <w:sz w:val="20"/>
                <w:szCs w:val="20"/>
              </w:rPr>
              <w:t>,</w:t>
            </w:r>
            <w:r w:rsidR="00BB5A46" w:rsidRPr="00E34B6E">
              <w:rPr>
                <w:rFonts w:ascii="Times New Roman" w:hAnsi="Times New Roman"/>
                <w:sz w:val="20"/>
                <w:szCs w:val="20"/>
              </w:rPr>
              <w:t xml:space="preserve"> źródła informacji geograficznej,</w:t>
            </w:r>
            <w:r w:rsidR="00070BB4">
              <w:rPr>
                <w:rFonts w:ascii="Times New Roman" w:hAnsi="Times New Roman"/>
                <w:sz w:val="20"/>
                <w:szCs w:val="20"/>
              </w:rPr>
              <w:t xml:space="preserve"> elementy mapy</w:t>
            </w:r>
          </w:p>
          <w:p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B5A46">
              <w:rPr>
                <w:rFonts w:ascii="Times New Roman" w:hAnsi="Times New Roman"/>
                <w:sz w:val="20"/>
                <w:szCs w:val="20"/>
              </w:rPr>
              <w:t>dokonuje podziału nauk</w:t>
            </w:r>
            <w:r w:rsidR="00070B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A46">
              <w:rPr>
                <w:rFonts w:ascii="Times New Roman" w:hAnsi="Times New Roman"/>
                <w:sz w:val="20"/>
                <w:szCs w:val="20"/>
              </w:rPr>
              <w:t>geograficznych</w:t>
            </w:r>
          </w:p>
          <w:p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E34B6E">
              <w:rPr>
                <w:rFonts w:ascii="Times New Roman" w:hAnsi="Times New Roman"/>
                <w:sz w:val="20"/>
                <w:szCs w:val="20"/>
              </w:rPr>
              <w:t>mapa, skala,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4B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34B6E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</w:p>
          <w:p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omawia i czyta legendę mapy,</w:t>
            </w:r>
          </w:p>
          <w:p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rozpoznaje rodzaje map w atlasie,</w:t>
            </w:r>
          </w:p>
          <w:p w:rsidR="00695B27" w:rsidRDefault="00070BB4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 </w:t>
            </w:r>
            <w:r w:rsidR="00E34B6E">
              <w:rPr>
                <w:rFonts w:ascii="Times New Roman" w:hAnsi="Times New Roman"/>
                <w:sz w:val="20"/>
                <w:szCs w:val="20"/>
              </w:rPr>
              <w:t xml:space="preserve">rodzaje </w:t>
            </w:r>
            <w:proofErr w:type="spellStart"/>
            <w:r w:rsidR="00E34B6E">
              <w:rPr>
                <w:rFonts w:ascii="Times New Roman" w:hAnsi="Times New Roman"/>
                <w:sz w:val="20"/>
                <w:szCs w:val="20"/>
              </w:rPr>
              <w:t>skal</w:t>
            </w:r>
            <w:proofErr w:type="spellEnd"/>
          </w:p>
          <w:p w:rsidR="00E34B6E" w:rsidRP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>
              <w:rPr>
                <w:rFonts w:ascii="Times New Roman" w:hAnsi="Times New Roman"/>
                <w:sz w:val="20"/>
                <w:szCs w:val="20"/>
              </w:rPr>
              <w:t xml:space="preserve">opisuje na podstawie 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mapy turystycznej dowolny obszar</w:t>
            </w:r>
          </w:p>
          <w:p w:rsidR="00232429" w:rsidRPr="00015F77" w:rsidRDefault="00232429" w:rsidP="00015F7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F6789D" w:rsidRDefault="00015F77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opisuje przedmiot i cele badań geograficznych,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wymienia źródła informacji potrzebne do charakterystyki własnego regionu,</w:t>
            </w:r>
          </w:p>
          <w:p w:rsidR="00F6789D" w:rsidRDefault="00D32417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funkcje GIS,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klasyfikuje mapy ze względu na skalę oraz ze względu na treść,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porównuje i szereguje skale,</w:t>
            </w:r>
          </w:p>
          <w:p w:rsidR="00E50C59" w:rsidRPr="00622E16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912DBA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="00791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najczęściej stosowane metody pre</w:t>
            </w:r>
            <w:r w:rsidR="00D32417">
              <w:rPr>
                <w:rFonts w:ascii="Times New Roman" w:hAnsi="Times New Roman"/>
                <w:sz w:val="20"/>
                <w:szCs w:val="20"/>
              </w:rPr>
              <w:t>zentowania informacji na mapach oraz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 xml:space="preserve"> przykłady z</w:t>
            </w:r>
            <w:r w:rsidR="00D32417">
              <w:rPr>
                <w:rFonts w:ascii="Times New Roman" w:hAnsi="Times New Roman"/>
                <w:sz w:val="20"/>
                <w:szCs w:val="20"/>
              </w:rPr>
              <w:t>astosowania map topograficznych</w:t>
            </w:r>
          </w:p>
          <w:p w:rsidR="00E50C59" w:rsidRPr="00015F77" w:rsidRDefault="00E50C59" w:rsidP="0079161E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:rsidR="00F6789D" w:rsidRDefault="00062D89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miejsce geografii wśród innych nauk,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omawia przydatność i możliwości wykorzystania źródeł informacji geograficznej,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przedstawia przykłady zastosowania różnych rodzajów map,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stosuje różne rodzaje skal i je przekształca,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posługuje się skalą mapy do obliczania odległości w terenie,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rozróżnia ilościowe i jakościowe metody przedstawiania informacji geograficznej,</w:t>
            </w:r>
          </w:p>
          <w:p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podaje przykłady zastosowania różnego rodzaju map,</w:t>
            </w:r>
          </w:p>
          <w:p w:rsidR="00F6789D" w:rsidRP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współrzędne geograficzne na mapie.</w:t>
            </w:r>
          </w:p>
        </w:tc>
        <w:tc>
          <w:tcPr>
            <w:tcW w:w="1843" w:type="dxa"/>
          </w:tcPr>
          <w:p w:rsidR="00851D55" w:rsidRDefault="00062D89" w:rsidP="00062D8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wykazuje interdyscyplinarny charakter nauk geograficznych,</w:t>
            </w:r>
          </w:p>
          <w:p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wymienia przykłady informacji pozyskiwanych na podstawie obserwacji i pomiarów prowadzonych w terenie,</w:t>
            </w:r>
          </w:p>
          <w:p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porównuje metody jakościowe i ilościowe prezentacji informacji geograficznej,</w:t>
            </w:r>
          </w:p>
          <w:p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charakteryzuje działania systemu nawigacji satelitarnej GPS.</w:t>
            </w:r>
          </w:p>
          <w:p w:rsidR="00E60692" w:rsidRDefault="00E60692" w:rsidP="00062D89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</w:tcPr>
          <w:p w:rsidR="005411D2" w:rsidRDefault="00062D89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podaje przykłady praktycznego zastosowania geografii,</w:t>
            </w:r>
          </w:p>
          <w:p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przedstawia możliwości wykorzystania różnych źródeł informacji geograficznych i ocenia ich przydatność,</w:t>
            </w:r>
          </w:p>
          <w:p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omawia przykłady wykorzystania narzędzi GIS do analiz zróżnicowania przestrzennego środowiska geograficznego,</w:t>
            </w:r>
          </w:p>
          <w:p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wykazuje przydatność fotografii i zdjęć satelitarnych do uzyskiwania informacji o środowisku geograficznym,</w:t>
            </w:r>
          </w:p>
          <w:p w:rsidR="005411D2" w:rsidRP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wyznacza współrzędne geograficzne z użyciem odbiornika GPS.</w:t>
            </w:r>
          </w:p>
        </w:tc>
      </w:tr>
    </w:tbl>
    <w:p w:rsidR="00851D55" w:rsidRDefault="001C2A7B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 w:rsidRPr="00161038">
        <w:rPr>
          <w:rFonts w:ascii="Times New Roman" w:hAnsi="Times New Roman"/>
          <w:bCs/>
          <w:sz w:val="22"/>
          <w:szCs w:val="22"/>
        </w:rPr>
        <w:t>2. Ziemia we Wszechświecie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A49E3" w:rsidTr="00A32B82">
        <w:tc>
          <w:tcPr>
            <w:tcW w:w="1842" w:type="dxa"/>
          </w:tcPr>
          <w:p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A7435">
              <w:rPr>
                <w:rFonts w:ascii="Times New Roman" w:hAnsi="Times New Roman"/>
                <w:b/>
                <w:bCs/>
              </w:rPr>
              <w:t>Uczeń:</w:t>
            </w:r>
          </w:p>
          <w:p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 xml:space="preserve">posługuje się terminami: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gwiazda, planeta, księżyc, planetoida, </w:t>
            </w:r>
            <w:proofErr w:type="spellStart"/>
            <w:r w:rsidRPr="007A7435">
              <w:rPr>
                <w:rFonts w:ascii="Times New Roman" w:hAnsi="Times New Roman"/>
                <w:sz w:val="20"/>
                <w:szCs w:val="20"/>
              </w:rPr>
              <w:t>meteoroid</w:t>
            </w:r>
            <w:proofErr w:type="spellEnd"/>
            <w:r w:rsidRPr="007A74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meteoryt,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kometa,</w:t>
            </w:r>
          </w:p>
          <w:p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ciała niebieskie tworzące Układ Słoneczny,</w:t>
            </w:r>
          </w:p>
          <w:p w:rsidR="007A7435" w:rsidRDefault="008A423F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Oraz w kolejności</w:t>
            </w:r>
            <w:r w:rsidR="007A7435">
              <w:rPr>
                <w:rFonts w:ascii="Times New Roman" w:hAnsi="Times New Roman"/>
                <w:sz w:val="20"/>
                <w:szCs w:val="20"/>
              </w:rPr>
              <w:t xml:space="preserve"> nazwy planet U.S</w:t>
            </w:r>
            <w:r w:rsidR="007A7435" w:rsidRPr="007A743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podaje cechy ruchu obiegowego Ziemi,</w:t>
            </w:r>
          </w:p>
          <w:p w:rsidR="007A7435" w:rsidRDefault="007A7435" w:rsidP="007A74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strefy oświetlenia Ziemi i wskazuje na mapie świata ich granice,</w:t>
            </w:r>
          </w:p>
          <w:p w:rsidR="008A423F" w:rsidRDefault="008A423F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A7435">
              <w:rPr>
                <w:rFonts w:ascii="Times New Roman" w:hAnsi="Times New Roman"/>
                <w:sz w:val="20"/>
                <w:szCs w:val="20"/>
              </w:rPr>
              <w:t>cechy ruchu obrotowego</w:t>
            </w:r>
          </w:p>
          <w:p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posługuje się terminami: ruch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obrotowy, czas uniwersalny, czas strefowy,</w:t>
            </w:r>
          </w:p>
          <w:p w:rsidR="007A7435" w:rsidRP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</w:tcPr>
          <w:p w:rsidR="006D643A" w:rsidRDefault="002B1407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2B1407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charakteryzuje i porównuje planety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lastRenderedPageBreak/>
              <w:t>Układu Słonecznego, w tym Ziemię,</w:t>
            </w:r>
          </w:p>
          <w:p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podaje przyczyny zmian oświetlenia Ziemi w ciągu roku,</w:t>
            </w:r>
          </w:p>
          <w:p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podaje przyczyny zmian długości dnia i nocy w różnych szerokościach geograficznych</w:t>
            </w:r>
          </w:p>
          <w:p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następstwa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 ruchu obrotowego Ziemi,</w:t>
            </w:r>
          </w:p>
          <w:p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 rodzaje czasów na Ziemi,</w:t>
            </w:r>
          </w:p>
          <w:p w:rsidR="006D643A" w:rsidRP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wyjaśnia, czym są czas uniwersalny i czas strefowy.</w:t>
            </w:r>
          </w:p>
        </w:tc>
        <w:tc>
          <w:tcPr>
            <w:tcW w:w="1842" w:type="dxa"/>
          </w:tcPr>
          <w:p w:rsid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 xml:space="preserve">opisuje ciała niebieskie: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planety karłowate, księżyce, planetoidy, </w:t>
            </w:r>
            <w:proofErr w:type="spellStart"/>
            <w:r w:rsidRPr="00B20493">
              <w:rPr>
                <w:rFonts w:ascii="Times New Roman" w:hAnsi="Times New Roman"/>
                <w:sz w:val="20"/>
                <w:szCs w:val="20"/>
              </w:rPr>
              <w:t>meteoroidy</w:t>
            </w:r>
            <w:proofErr w:type="spellEnd"/>
            <w:r w:rsidRPr="00B204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meteoryt,</w:t>
            </w:r>
            <w:r w:rsidR="009A49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komety,</w:t>
            </w:r>
          </w:p>
          <w:p w:rsid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rozpoznaje ciała niebieskie na zdjęciach i mapach kosmosu,</w:t>
            </w:r>
          </w:p>
          <w:p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podaje cechy Ziemi odróżniające ją od innych planet Układu Słonecznego,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Przedstawia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następstwa ruchu obiegowego Ziemi,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opisuje poszczególne strefy oświetlenia Ziemi,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przyczyny zróżnicowania czasu na Ziemi,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analizuje mapę stref czasowych na Ziemi.</w:t>
            </w:r>
          </w:p>
          <w:p w:rsidR="00B20493" w:rsidRPr="00B20493" w:rsidRDefault="00B20493" w:rsidP="00B2049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A32B82" w:rsidRP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teorie pochodzenia wszechświata,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>rozpoznaje wybrane gwiazdozbiory nieba północnego,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powstawanie Układu Słonecznego,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porównuje cechy budowy planet grupy ziemskiej oraz planet olbrzymów,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wyjaśnia przyczyny zmian oświetlenia Ziemi w ciągu roku,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przedstawia dowody na ruch obrotowy Ziemi,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podaje przykłady oddziaływania siły Coriolisa i jego skutki w środowisku przyrodniczym,</w:t>
            </w:r>
          </w:p>
          <w:p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oblicza czas strefowy na podstawie mapy stref czasowych.</w:t>
            </w:r>
          </w:p>
        </w:tc>
        <w:tc>
          <w:tcPr>
            <w:tcW w:w="1843" w:type="dxa"/>
          </w:tcPr>
          <w:p w:rsidR="00A32B82" w:rsidRP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 xml:space="preserve">porównuje odległości we wszechświecie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>i uzasadnia złożoność wszechświata,</w:t>
            </w:r>
          </w:p>
          <w:p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zmian oświetlenia Ziemi w ciągu roku na życie i działalność człowieka,</w:t>
            </w:r>
          </w:p>
          <w:p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różnic czasu na życie i działalność człowieka.</w:t>
            </w:r>
          </w:p>
        </w:tc>
      </w:tr>
    </w:tbl>
    <w:p w:rsidR="00A32B82" w:rsidRDefault="00510969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 w:rsidRPr="00510969">
        <w:rPr>
          <w:rFonts w:ascii="Times New Roman" w:hAnsi="Times New Roman"/>
          <w:bCs/>
          <w:sz w:val="22"/>
          <w:szCs w:val="22"/>
        </w:rPr>
        <w:lastRenderedPageBreak/>
        <w:t>3. Atmosfera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24"/>
        <w:gridCol w:w="1809"/>
        <w:gridCol w:w="1893"/>
        <w:gridCol w:w="2053"/>
      </w:tblGrid>
      <w:tr w:rsidR="00CB4988" w:rsidTr="00522673">
        <w:tc>
          <w:tcPr>
            <w:tcW w:w="1809" w:type="dxa"/>
          </w:tcPr>
          <w:p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temperatury powietrza,</w:t>
            </w:r>
          </w:p>
          <w:p w:rsidR="00510969" w:rsidRPr="00510969" w:rsidRDefault="00CB4988" w:rsidP="0052267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odczytuje z mapy klimatycznej temperaturę powietrza na Ziemi,</w:t>
            </w:r>
            <w:r w:rsidR="005226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22673" w:rsidRPr="00510969">
              <w:rPr>
                <w:rFonts w:ascii="Times New Roman" w:hAnsi="Times New Roman"/>
                <w:sz w:val="20"/>
                <w:szCs w:val="20"/>
              </w:rPr>
              <w:t>wartości ciśnienia atmosferycznego,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znaczenie terminów: </w:t>
            </w:r>
            <w:proofErr w:type="spellStart"/>
            <w:r w:rsidRPr="00CB4988">
              <w:rPr>
                <w:rFonts w:ascii="Times New Roman" w:hAnsi="Times New Roman"/>
                <w:sz w:val="20"/>
                <w:szCs w:val="20"/>
              </w:rPr>
              <w:t>ciś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atm</w:t>
            </w:r>
            <w:proofErr w:type="spellEnd"/>
            <w:r w:rsidR="00510969" w:rsidRPr="00CB4988">
              <w:rPr>
                <w:rFonts w:ascii="Times New Roman" w:hAnsi="Times New Roman"/>
                <w:sz w:val="20"/>
                <w:szCs w:val="20"/>
              </w:rPr>
              <w:t xml:space="preserve">, wyż baryczny,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niżbar</w:t>
            </w:r>
            <w:proofErr w:type="spellEnd"/>
            <w:r w:rsidR="00510969" w:rsidRPr="00CB498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10969" w:rsidRDefault="00522673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terminu 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>kondensacja pary wodnej,</w:t>
            </w:r>
          </w:p>
          <w:p w:rsidR="00522673" w:rsidRPr="00510969" w:rsidRDefault="00522673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CB4988">
              <w:rPr>
                <w:rFonts w:ascii="Times New Roman" w:hAnsi="Times New Roman"/>
                <w:sz w:val="20"/>
                <w:szCs w:val="20"/>
              </w:rPr>
              <w:t>pogoda,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klimat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przyczyny występowania opadów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i wskazuje na mapie obszary o najmniejszych i największych rocznych sumach opadów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elementy pogody,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ustala warunki pogodowe na podstawie mapy synoptycznej,</w:t>
            </w:r>
            <w:r w:rsidR="00B57A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wskazuje na mapie strefy klimatyczne na Ziemi,</w:t>
            </w:r>
          </w:p>
          <w:p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CB4988" w:rsidRDefault="00510969" w:rsidP="00CB4988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0619C1" w:rsidRDefault="00CB4988" w:rsidP="000619C1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charakteryzuje czynniki wpływające na rozkład temperatury powietrza,</w:t>
            </w:r>
          </w:p>
          <w:p w:rsidR="00510969" w:rsidRPr="000619C1" w:rsidRDefault="00510969" w:rsidP="000619C1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 xml:space="preserve">opisuje na </w:t>
            </w:r>
            <w:r w:rsidR="00CB4988"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podstawie map rozkład temperatury powietrza na Ziemi w styczniu i w lipcu,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t xml:space="preserve">rozkład 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ciśnienia atmosferycznego na Ziemi w styczniu i w lipcu,</w:t>
            </w:r>
          </w:p>
          <w:p w:rsidR="00510969" w:rsidRPr="00510969" w:rsidRDefault="00CB4988" w:rsidP="000619C1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wskazuje na mapie obszary, w których zaznacza się wpływ prądów morskich i wysokości bezwzględnych na temperaturę </w:t>
            </w:r>
            <w:proofErr w:type="spellStart"/>
            <w:r w:rsidR="00510969" w:rsidRPr="00510969">
              <w:rPr>
                <w:rFonts w:ascii="Times New Roman" w:hAnsi="Times New Roman"/>
                <w:sz w:val="20"/>
                <w:szCs w:val="20"/>
              </w:rPr>
              <w:t>powietrza,</w:t>
            </w:r>
            <w:r w:rsidR="000619C1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="0006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t>obszary objęte cyrkulacją pasatową,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ruchu powietrza,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opadów atmosferycznych,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opisuje na podstawie mapy zróżnicowanie opadów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sposoby pozyskiwania danych meteorologicznych,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9C1" w:rsidRPr="00510969">
              <w:rPr>
                <w:rFonts w:ascii="Times New Roman" w:hAnsi="Times New Roman"/>
                <w:sz w:val="20"/>
                <w:szCs w:val="20"/>
              </w:rPr>
              <w:t>przykłady globalnych zmian klimatu.</w:t>
            </w:r>
          </w:p>
          <w:p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>charakteryzuje pogodę panującą na wybranym obszarze na podstawie mapy synoptycznej,</w:t>
            </w:r>
          </w:p>
          <w:p w:rsidR="00510969" w:rsidRPr="00510969" w:rsidRDefault="00CB4988" w:rsidP="000619C1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podaje różnicę między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pogodą a klimatem,</w:t>
            </w:r>
          </w:p>
        </w:tc>
        <w:tc>
          <w:tcPr>
            <w:tcW w:w="1809" w:type="dxa"/>
          </w:tcPr>
          <w:p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porównuje rozkład temperatury w lipcu i w styczniu na półkuli północnej i półkuli południowej,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oblicza średnią roczną temperaturę powierza w danej stacji klimatycznej,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wykazuje zależność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ciśnienia atmosferycznego od temperatury powietrza,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wyjaśnia mechanizm powstawania układów barycznych na podstawie schematu,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przedstawia warunki niezbędne do powstania opadu atmosferycznego,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na podstawie map tematycznych wpływ prądów morskich na wielkość opadów atmosferycznych na Ziemi,</w:t>
            </w:r>
          </w:p>
          <w:p w:rsidR="00CB4988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podaje przykłady obszarów, na których występują zmienne warunki pogodowe w ciągu całego roku,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-p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orównuje uproszczoną mapę pogody z mapą synoptyczną,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omawia czynniki klimatotwórcze,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opisuje na podstawie </w:t>
            </w:r>
            <w:proofErr w:type="spellStart"/>
            <w:r w:rsidR="00510969" w:rsidRPr="00510969">
              <w:rPr>
                <w:rFonts w:ascii="Times New Roman" w:hAnsi="Times New Roman"/>
                <w:sz w:val="20"/>
                <w:szCs w:val="20"/>
              </w:rPr>
              <w:t>klimatogramów</w:t>
            </w:r>
            <w:proofErr w:type="spellEnd"/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 i mapy stref klimatycznych typy klimatów,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wykazuje różnicę między klimatem morskim i kontynentalnym,</w:t>
            </w:r>
          </w:p>
          <w:p w:rsidR="00510969" w:rsidRPr="00510969" w:rsidRDefault="00510969" w:rsidP="00E556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wskazuje przyczyny nierównomiernego rozkładu temperatury powietrza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zróżnicowania ciśnienia atmosferycznego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opisuje na podstawie schematu globalną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cyrkulację atmosfery,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przedstawia na podstawie mapy synoptycznej i zdjęć satelitarnych prognozę pogody dla danego obszaru, </w:t>
            </w:r>
          </w:p>
          <w:p w:rsidR="00CB4988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uzasadnia znaczenie prognozowania pogody w działalności człowieka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informacji,</w:t>
            </w:r>
          </w:p>
          <w:p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>charakteryzuje i porównuje strefy klimatyczne i typy klimatów na Ziemi oraz uzasadnia ich zasięgi,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przedstawia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przyczyny i skutki globalnych zmian klimatu.</w:t>
            </w:r>
          </w:p>
        </w:tc>
        <w:tc>
          <w:tcPr>
            <w:tcW w:w="2053" w:type="dxa"/>
          </w:tcPr>
          <w:p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wykazuje na podstawie schematu związek między szerokością geograficzną a rozkładem temperatury powietrza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mechanizm cyrkulacji powietrza w strefie międzyzwrotnikowej i wyższych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szerokościach geograficznych,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podaje przyczyny występowania strefy podwyższonego i obniżonego ciśnienia na kuli ziemskiej,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występowania dużych sum opadów atmosferycznych w strefie klimatów równikowych,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wyjaśnia, na czym polega strefowość i astrefowość klimatów na Ziemi,</w:t>
            </w:r>
          </w:p>
          <w:p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przedstawia przyczyny i skutki lokalnych zmian klimatu.</w:t>
            </w:r>
          </w:p>
        </w:tc>
      </w:tr>
    </w:tbl>
    <w:p w:rsidR="00510969" w:rsidRDefault="00C84E86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4. Hydrosfera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8"/>
        <w:gridCol w:w="1860"/>
        <w:gridCol w:w="1871"/>
        <w:gridCol w:w="2009"/>
        <w:gridCol w:w="2020"/>
      </w:tblGrid>
      <w:tr w:rsidR="00FC2889" w:rsidTr="00FC2889">
        <w:tc>
          <w:tcPr>
            <w:tcW w:w="1842" w:type="dxa"/>
          </w:tcPr>
          <w:p w:rsidR="00FC2889" w:rsidRPr="00FC2889" w:rsidRDefault="00FC2889" w:rsidP="00FC28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FC2889" w:rsidRPr="00F37D34" w:rsidRDefault="009F4554" w:rsidP="00FC288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znaczenie terminu hydrosfera,</w:t>
            </w:r>
            <w:r w:rsidR="007E5BCD" w:rsidRPr="00FC28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5BCD" w:rsidRPr="00FC2889">
              <w:rPr>
                <w:rFonts w:ascii="Times New Roman" w:hAnsi="Times New Roman"/>
                <w:sz w:val="20"/>
                <w:szCs w:val="20"/>
              </w:rPr>
              <w:t>rzeka, dorzecze, system rzeczny, zlewisko,</w:t>
            </w:r>
            <w:r w:rsidR="00F37D34" w:rsidRPr="00FC28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37D34" w:rsidRPr="00FC2889">
              <w:rPr>
                <w:rFonts w:ascii="Times New Roman" w:hAnsi="Times New Roman"/>
                <w:sz w:val="20"/>
                <w:szCs w:val="20"/>
              </w:rPr>
              <w:t>lodowiecgórski</w:t>
            </w:r>
            <w:proofErr w:type="spellEnd"/>
            <w:r w:rsidR="00F37D34" w:rsidRPr="00FC2889">
              <w:rPr>
                <w:rFonts w:ascii="Times New Roman" w:hAnsi="Times New Roman"/>
                <w:sz w:val="20"/>
                <w:szCs w:val="20"/>
              </w:rPr>
              <w:t>, lądolód, granica</w:t>
            </w:r>
            <w:r w:rsidR="00F37D34"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F37D34" w:rsidRPr="009F4554">
              <w:rPr>
                <w:rFonts w:ascii="Times New Roman" w:hAnsi="Times New Roman"/>
                <w:sz w:val="18"/>
                <w:szCs w:val="18"/>
              </w:rPr>
              <w:t>wiecznego śniegu.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podział wszechoceanu na mapie świata,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wybrane morza i zatoki oraz podaje ich nazwy,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odczytuje z mapy zasolenie powierzchniowej warstwy wód oceanicznych,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rodzaje prądów morskich,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rodzaje rzek,</w:t>
            </w:r>
          </w:p>
          <w:p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świata przykładowe rzeki główne, systemy rzeczne i zlewiska,</w:t>
            </w:r>
          </w:p>
          <w:p w:rsidR="00FC2889" w:rsidRDefault="00FC2889" w:rsidP="00F37D3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</w:tcPr>
          <w:p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opisuje cechy fizykochemiczne wód morskich,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wyjaśnia, czym są prądy morskie,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rozkład prądów morskich na świecie na podstawie mapy,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system rzeczny wraz z dorzeczem,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charakteryzuje na podstawie mapy sieć rzeczną na poszczególnych kontynentach,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różnicę między lodowcem górskim i lądolodem,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części składowe lodowca górskiego,</w:t>
            </w:r>
          </w:p>
          <w:p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świata obszary występowania lodowców górskich i lądolodów.</w:t>
            </w:r>
          </w:p>
        </w:tc>
        <w:tc>
          <w:tcPr>
            <w:tcW w:w="1842" w:type="dxa"/>
          </w:tcPr>
          <w:p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analizuje rodzaje i wielkość zasobów wodnych na Ziemi,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podaje przyczyny zróżnicowania zasolenia wód morskich,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problem zanieczyszczenia wód morskich,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uzasadnia zależność gęstości sieci rzecznej na Ziemi od warunków klimatycznych,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sposoby zasilania najdłuższych rzek Europy, Azji, Afryki i Ameryki Północnej i Ameryki Południowej,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opisuje warunki powstawania lodowców,</w:t>
            </w:r>
          </w:p>
          <w:p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zaniku pokrywy lodowej na życie zwierząt w Arktyce.</w:t>
            </w:r>
          </w:p>
        </w:tc>
        <w:tc>
          <w:tcPr>
            <w:tcW w:w="1843" w:type="dxa"/>
          </w:tcPr>
          <w:p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objaśnia mechanizm powstawania i układ powierzchniowych prądów morskich,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na wybranym przykładzie ze świata znaczenie przyrodnicze i gospodarcze wielkich rzek,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przyczyny występowania granicy wiecznego śniegu na różnej wysokości,</w:t>
            </w:r>
          </w:p>
          <w:p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etapy powstawania lodowca górskiego.</w:t>
            </w:r>
          </w:p>
        </w:tc>
        <w:tc>
          <w:tcPr>
            <w:tcW w:w="1843" w:type="dxa"/>
          </w:tcPr>
          <w:p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wykazuje znaczenie wody dla funkcjonowania systemu przyrodniczego Ziemi,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prądów morskich na życie i gospodarkę człowieka,</w:t>
            </w:r>
          </w:p>
          <w:p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podstawowy podział jezior ze względu na genezę misy jeziornej,</w:t>
            </w:r>
          </w:p>
          <w:p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zanikania pokrywy lodowej w obszarach okołobiegunowych na środowisko geograficzne.</w:t>
            </w:r>
          </w:p>
        </w:tc>
      </w:tr>
    </w:tbl>
    <w:p w:rsidR="00C84E86" w:rsidRDefault="00F96FFA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5. Procesy wewnętrzne kształtujące litosferę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35338" w:rsidTr="00F96FFA">
        <w:tc>
          <w:tcPr>
            <w:tcW w:w="1842" w:type="dxa"/>
          </w:tcPr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D5E1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 znaczenie terminów: litosfera, skorupa</w:t>
            </w:r>
            <w:r w:rsidR="009448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ziemska,</w:t>
            </w:r>
          </w:p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Wymienia-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warstwy Ziemi</w:t>
            </w:r>
            <w:r w:rsidR="001A5621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 xml:space="preserve">główne minerały budujące skorupę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lastRenderedPageBreak/>
              <w:t>ziemską,</w:t>
            </w:r>
            <w:r w:rsidR="001A5621" w:rsidRPr="00AD5E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621" w:rsidRPr="00AD5E1C">
              <w:rPr>
                <w:rFonts w:ascii="Times New Roman" w:hAnsi="Times New Roman"/>
                <w:sz w:val="20"/>
                <w:szCs w:val="20"/>
              </w:rPr>
              <w:t>podstawowe rodzaje skał występujących na Ziemi,</w:t>
            </w:r>
          </w:p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wyjaśnia, czym są procesy endogeniczne i je klasyfikuje,</w:t>
            </w:r>
            <w:r w:rsidR="001A5621" w:rsidRPr="00AD5E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621" w:rsidRPr="00AD5E1C">
              <w:rPr>
                <w:rFonts w:ascii="Times New Roman" w:hAnsi="Times New Roman"/>
                <w:sz w:val="20"/>
                <w:szCs w:val="20"/>
              </w:rPr>
              <w:t>plutonizm, wulkanizm, trzęsienia Ziemi</w:t>
            </w:r>
          </w:p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wskazuje na mapie największe płyty litosfery i ich granice,</w:t>
            </w:r>
          </w:p>
          <w:p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D5E1C">
              <w:rPr>
                <w:rFonts w:ascii="Times New Roman" w:hAnsi="Times New Roman"/>
                <w:sz w:val="20"/>
                <w:szCs w:val="20"/>
              </w:rPr>
              <w:t>omawia budowę stożka wulkanicznego na podstawie schematu,</w:t>
            </w:r>
          </w:p>
          <w:p w:rsidR="00F96FFA" w:rsidRP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A91174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przykłady wybranych trzęsień ziemi występujących na świecie.</w:t>
            </w:r>
          </w:p>
        </w:tc>
        <w:tc>
          <w:tcPr>
            <w:tcW w:w="1842" w:type="dxa"/>
          </w:tcPr>
          <w:p w:rsidR="0053596A" w:rsidRDefault="005E3A4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podaje cechy budowy wnętrza Ziemi,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powierzchnie nieciągłości we wnętrzu Ziemi,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 xml:space="preserve">opisuje warunki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lastRenderedPageBreak/>
              <w:t>powstawania różnych rodzajów skał,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podaje przykłady skał o różnej genezie,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omawia podstawowe założenia teorii tektoniki płyt litosfery,</w:t>
            </w:r>
          </w:p>
          <w:p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produkty wulkaniczne,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="00C76A4C">
              <w:rPr>
                <w:rFonts w:ascii="Times New Roman" w:hAnsi="Times New Roman"/>
                <w:b/>
                <w:bCs/>
              </w:rPr>
              <w:t xml:space="preserve">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wyjaśnia różnicę między magmą i lawą,</w:t>
            </w:r>
          </w:p>
          <w:p w:rsidR="0053596A" w:rsidRP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wskazuje na mapie obszary sejsmiczne i asejsmiczne.</w:t>
            </w:r>
          </w:p>
        </w:tc>
        <w:tc>
          <w:tcPr>
            <w:tcW w:w="1842" w:type="dxa"/>
          </w:tcPr>
          <w:p w:rsidR="007C58BC" w:rsidRDefault="005E3A4A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właściwości fizyczne poszczególnych warstw Ziemi,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 xml:space="preserve">wyjaśnia różnice między skorupą oceaniczną a skorupą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lastRenderedPageBreak/>
              <w:t>kontynentalną,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wybrane skały o różnej genezie,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rozpoznaje wybrane skały,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omawia przyczyny przemieszczania się płyt litosfery,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świata przykłady gór powstałych w wyniku kolizji płyt litosfery,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formy powstałe wskutek plutonizmu,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rodzaje wulkanów ze względu na przebieg erupcji i rodzaj wydobywających się produktów wulkanicznych,</w:t>
            </w:r>
          </w:p>
          <w:p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wskazuje na mapie ważniejsze wulkany i określa ich położenie w stosunku do granic płyt litosfery,</w:t>
            </w:r>
          </w:p>
          <w:p w:rsidR="007C58BC" w:rsidRP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przyczyny i przebieg trzęsienia ziemi.</w:t>
            </w:r>
          </w:p>
        </w:tc>
        <w:tc>
          <w:tcPr>
            <w:tcW w:w="1843" w:type="dxa"/>
          </w:tcPr>
          <w:p w:rsidR="00035338" w:rsidRDefault="005E3A4A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opisuje zmiany temperatury, ciśnienia i gęstości zachodzące we wnętrzu Ziemi wraz ze wzrostem głębokości,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 xml:space="preserve">omawia zastosowanie skał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lastRenderedPageBreak/>
              <w:t>w gospodarce,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rozróżnia góry fałdowe, góry zrębowe i góry wulkaniczne,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powstawanie gór w wyniku kolizji płyt litosfery,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wyjaśnia wpływ ruchu płyt litosfery na genezę procesów endogenicznych,</w:t>
            </w:r>
          </w:p>
          <w:p w:rsidR="00035338" w:rsidRP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wykazuje zależność między ruchami płyt litosfery a występowaniem wulkanów i trzęsień Ziemi.</w:t>
            </w:r>
          </w:p>
        </w:tc>
        <w:tc>
          <w:tcPr>
            <w:tcW w:w="1843" w:type="dxa"/>
          </w:tcPr>
          <w:p w:rsidR="00035338" w:rsidRDefault="005E3A4A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wyjaśnia związek budowy wnętrza Ziemi z ruchem płyt litosfery,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podaje przykłady występowania i wykorzystania skał we własnym regionie,</w:t>
            </w:r>
          </w:p>
          <w:p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wskazuje różnice w procesach powstawania wybranych gór, na przykład Himalajów i Andów,</w:t>
            </w:r>
          </w:p>
          <w:p w:rsidR="00035338" w:rsidRP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wymienia przykłady wpływu zjawisk wulkanicznych na środowisko przyrodnicze i działalność człowieka</w:t>
            </w:r>
          </w:p>
        </w:tc>
      </w:tr>
    </w:tbl>
    <w:p w:rsidR="00F96FFA" w:rsidRDefault="00EB6918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6. Procesy zewnętrzne kształtujące litosferę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65"/>
        <w:gridCol w:w="1988"/>
        <w:gridCol w:w="1884"/>
        <w:gridCol w:w="1810"/>
        <w:gridCol w:w="1841"/>
      </w:tblGrid>
      <w:tr w:rsidR="00EB6918" w:rsidRPr="00740CDB" w:rsidTr="000D6E3D">
        <w:tc>
          <w:tcPr>
            <w:tcW w:w="1765" w:type="dxa"/>
          </w:tcPr>
          <w:p w:rsidR="00AC4CC4" w:rsidRDefault="00740CDB" w:rsidP="00AC4CC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554264" w:rsidRPr="00AC4CC4" w:rsidRDefault="00AC4CC4" w:rsidP="00AC4CC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klasyfikuje procesy egzogeniczne kształtujące powierzchnię Ziemi,</w:t>
            </w:r>
          </w:p>
          <w:p w:rsidR="00554264" w:rsidRPr="00AC4CC4" w:rsidRDefault="00AC4CC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 znaczenie : wietrzenie, zwietrzelina,</w:t>
            </w:r>
            <w:r w:rsidR="00A87A2E" w:rsidRPr="00AC4C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A2E" w:rsidRPr="00AC4CC4">
              <w:rPr>
                <w:rFonts w:ascii="Times New Roman" w:hAnsi="Times New Roman"/>
                <w:sz w:val="20"/>
                <w:szCs w:val="20"/>
              </w:rPr>
              <w:t>kras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wyróżnia rodzaje wietrzenia,</w:t>
            </w:r>
          </w:p>
          <w:p w:rsidR="00554264" w:rsidRPr="00AC4CC4" w:rsidRDefault="00A87A2E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wymienia skały, które są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rozpuszczane przez wodę,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podstawowe formy krasowe,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rodzaje erozji rzecznej,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typy ujść rzecznych,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proofErr w:type="spellStart"/>
            <w:r w:rsidR="00554264" w:rsidRPr="00AC4CC4">
              <w:rPr>
                <w:rFonts w:ascii="Times New Roman" w:hAnsi="Times New Roman"/>
                <w:sz w:val="20"/>
                <w:szCs w:val="20"/>
              </w:rPr>
              <w:t>lodowiecgórski</w:t>
            </w:r>
            <w:proofErr w:type="spellEnd"/>
            <w:r w:rsidR="00554264" w:rsidRPr="00AC4CC4">
              <w:rPr>
                <w:rFonts w:ascii="Times New Roman" w:hAnsi="Times New Roman"/>
                <w:sz w:val="20"/>
                <w:szCs w:val="20"/>
              </w:rPr>
              <w:t>, lądolód,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moren,</w:t>
            </w:r>
          </w:p>
          <w:p w:rsidR="00554264" w:rsidRPr="00AC4CC4" w:rsidRDefault="00837125" w:rsidP="00E51780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-wyjaśnia znaczenie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: abrazja, klif, plaża, mierzeja, czynniki kształtujące wybrzeża morskie,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czynnik wpływający na siłę transportową wiatru,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wydm,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pustyń,</w:t>
            </w:r>
          </w:p>
          <w:p w:rsidR="00EB6918" w:rsidRPr="00AC4CC4" w:rsidRDefault="000D6E3D" w:rsidP="00AC4CC4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nazwy największych pustyń na Ziemi i wskazuje je na mapie</w:t>
            </w:r>
            <w:r w:rsidR="00554264" w:rsidRPr="00AC4CC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8" w:type="dxa"/>
          </w:tcPr>
          <w:p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.</w:t>
            </w:r>
            <w:r w:rsidR="00837125"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 xml:space="preserve"> wymienia czynniki rzeźbotwórcze,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czynniki wpływające na intensywność wietrzenia na kuli ziemskiej,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warunki, w jakich zachodzą procesy krasowe,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 xml:space="preserve">odróżnia formy krasu powierzchniowego i krasu 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podziemnego,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erozję wgłębną, erozję wsteczną i erozję boczną,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porównuje na podstawie infografiki cechy rzeki w biegu górnym, środkowym i dolnym,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wskazuje na mapie największe delty i ujścia lejkowate,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formy rzeźby terenu powstałe wskutek rzeźbotwórczej działalności lodowców,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proces powstawania różnych typów moren,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na podstawie fotografii formy rzeźby terenu powstałe wskutek działalności lodowców górskich i lądolodów,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przykłady niszczącej i budującej działalności morza,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typy wybrzeży na podstawie map i fotografii,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wymienia formy terenu powstałe w wyniku rzeźbotwórczej działalności wiatru,</w:t>
            </w:r>
          </w:p>
          <w:p w:rsidR="00554264" w:rsidRPr="00AC4CC4" w:rsidRDefault="000D6E3D" w:rsidP="000D6E3D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 różnice między wydmą paraboliczną a barchanem.</w:t>
            </w:r>
          </w:p>
        </w:tc>
        <w:tc>
          <w:tcPr>
            <w:tcW w:w="1884" w:type="dxa"/>
          </w:tcPr>
          <w:p w:rsidR="00837125" w:rsidRDefault="005D5F0E" w:rsidP="00837125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554264" w:rsidRPr="00837125" w:rsidRDefault="00837125" w:rsidP="00837125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charakteryzuje procesy zewnętrzne modelujące powierzchnię Ziemi (erozja, transport, akumulacja),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wyjaśnia, na czym polega wietrzenie fizyczne, wietrzenie chemiczne i wietrzenie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biologiczne,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przedstawia czynniki wpływające na przebieg zjawisk krasowych,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znane na świecie, w Europie i w Polsce obszary krasowe,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wyjaśnia, na czym polega rzeźbotwórcza działalność rzek,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rozpoznaje na rysunkach i fotografiach formy powstałe w wyniku rzeźbotwórczej działalności rzek,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charakteryzuj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e typy ujść rzecznych na podstawie schematu,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dokonuje podziału form rzeźby polodowcowej na formy erozyjne i akumulacyjne,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działalności lodowców górskich i lądolodów,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rzeźbotwórczej dzia</w:t>
            </w:r>
            <w:r w:rsidR="00432528">
              <w:rPr>
                <w:rFonts w:ascii="Times New Roman" w:hAnsi="Times New Roman"/>
                <w:sz w:val="20"/>
                <w:szCs w:val="20"/>
              </w:rPr>
              <w:t xml:space="preserve">łalności morza </w:t>
            </w:r>
          </w:p>
          <w:p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czynniki warunkujące procesy eoliczne,</w:t>
            </w:r>
          </w:p>
          <w:p w:rsidR="00554264" w:rsidRPr="00AC4CC4" w:rsidRDefault="000D6E3D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omawia warunki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powstawania różnego rodzaju wydm.</w:t>
            </w:r>
          </w:p>
        </w:tc>
        <w:tc>
          <w:tcPr>
            <w:tcW w:w="1810" w:type="dxa"/>
          </w:tcPr>
          <w:p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przedstawia różnice między wietrzeniem mrozowym a wietrzeniem termicznym,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genezę wybranych form krasowych powierzchniowych i podziemnych,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 xml:space="preserve">opisuje przebieg oraz 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skutki erozji, transportu i akumulacji w różnych odcinkach biegu rzeki,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analizuje na podstawie schematu etapy powstawania meandrów,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opisuje niszczącą, transportową i akumulacyjną działalność lodowca górskiego i lądolodu,</w:t>
            </w:r>
          </w:p>
          <w:p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porównuje typy wybrzeży morskich, podaje ich podobieństwa i różnice,</w:t>
            </w:r>
          </w:p>
          <w:p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opisuje niszczącą, transportującą i budującą działalność wiatru,</w:t>
            </w:r>
          </w:p>
          <w:p w:rsidR="00554264" w:rsidRPr="00AC4CC4" w:rsidRDefault="00554264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1841" w:type="dxa"/>
          </w:tcPr>
          <w:p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 przyczyny zróżnicowania intensywności procesów rzeźbotwórczych rzek, wiatru, lodowców i lądolodów, mórz oraz wietrzenia,</w:t>
            </w:r>
          </w:p>
          <w:p w:rsidR="00554264" w:rsidRPr="00AC4CC4" w:rsidRDefault="00837125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porównuje skutki rzeźbotwórczej działalności rzek, wiatru,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lodowców i lądolodów, mórz oraz wietrzenia.</w:t>
            </w:r>
          </w:p>
        </w:tc>
      </w:tr>
    </w:tbl>
    <w:p w:rsidR="00EB6918" w:rsidRPr="00740CDB" w:rsidRDefault="00EB6918" w:rsidP="00740CDB">
      <w:pPr>
        <w:spacing w:after="0"/>
        <w:rPr>
          <w:rFonts w:ascii="Times New Roman" w:hAnsi="Times New Roman"/>
          <w:bCs/>
          <w:sz w:val="20"/>
          <w:szCs w:val="20"/>
        </w:rPr>
      </w:pPr>
    </w:p>
    <w:p w:rsidR="00DB15BF" w:rsidRDefault="00073F54">
      <w:pPr>
        <w:rPr>
          <w:rFonts w:ascii="Times New Roman" w:hAnsi="Times New Roman"/>
          <w:sz w:val="22"/>
          <w:szCs w:val="22"/>
        </w:rPr>
      </w:pPr>
      <w:r w:rsidRPr="00073F54">
        <w:rPr>
          <w:rFonts w:ascii="Times New Roman" w:hAnsi="Times New Roman"/>
          <w:sz w:val="22"/>
          <w:szCs w:val="22"/>
        </w:rPr>
        <w:t>7.Pedosfera i biosfera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3"/>
        <w:gridCol w:w="1836"/>
        <w:gridCol w:w="1836"/>
        <w:gridCol w:w="1833"/>
        <w:gridCol w:w="1840"/>
      </w:tblGrid>
      <w:tr w:rsidR="00073F54" w:rsidTr="00073F54">
        <w:tc>
          <w:tcPr>
            <w:tcW w:w="1842" w:type="dxa"/>
          </w:tcPr>
          <w:p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porządkuje etapy procesu glebotwórczego,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wymienia czynniki glebotwórcze,</w:t>
            </w:r>
          </w:p>
          <w:p w:rsidR="00DD1D3A" w:rsidRDefault="00DD1D3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 w:rsidRPr="00930E39">
              <w:rPr>
                <w:rFonts w:ascii="Times New Roman" w:hAnsi="Times New Roman"/>
                <w:sz w:val="20"/>
                <w:szCs w:val="20"/>
              </w:rPr>
              <w:t xml:space="preserve">rozróżnia gleby strefowe i </w:t>
            </w:r>
            <w:proofErr w:type="spellStart"/>
            <w:r w:rsidRPr="00930E39">
              <w:rPr>
                <w:rFonts w:ascii="Times New Roman" w:hAnsi="Times New Roman"/>
                <w:sz w:val="20"/>
                <w:szCs w:val="20"/>
              </w:rPr>
              <w:t>niestrefowe</w:t>
            </w:r>
            <w:proofErr w:type="spellEnd"/>
            <w:r w:rsidRPr="00930E39">
              <w:rPr>
                <w:rFonts w:ascii="Times New Roman" w:hAnsi="Times New Roman"/>
                <w:sz w:val="20"/>
                <w:szCs w:val="20"/>
              </w:rPr>
              <w:t>,</w:t>
            </w:r>
            <w:r w:rsidR="00171BCA" w:rsidRPr="00930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1BCA" w:rsidRPr="00930E39">
              <w:rPr>
                <w:rFonts w:ascii="Times New Roman" w:hAnsi="Times New Roman"/>
                <w:sz w:val="20"/>
                <w:szCs w:val="20"/>
              </w:rPr>
              <w:t>gatunki roślin charakterystyczne dla poszczególnych stref roślinnych,</w:t>
            </w:r>
          </w:p>
          <w:p w:rsidR="00171BCA" w:rsidRPr="00930E39" w:rsidRDefault="00171BC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 w:rsidRPr="00930E39">
              <w:rPr>
                <w:rFonts w:ascii="Times New Roman" w:hAnsi="Times New Roman"/>
                <w:sz w:val="20"/>
                <w:szCs w:val="20"/>
              </w:rPr>
              <w:t>wymienia piętra roślinne na przykładzie Alp.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nazwy stref roślinnych,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wskazuje na mapie zasięg występowania głównych stref roślinnych,</w:t>
            </w:r>
          </w:p>
          <w:p w:rsidR="00DD1D3A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najważniejsze poziomy glebowe na podstawie schematu profilu glebowego,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 xml:space="preserve">prezentuje na mapie rozmieszczenie głównych typów gleb strefowych i </w:t>
            </w:r>
            <w:proofErr w:type="spellStart"/>
            <w:r w:rsidR="00DD1D3A" w:rsidRPr="00930E39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D1D3A" w:rsidRPr="00930E3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cechy głównych stref roślinnych na świecie,</w:t>
            </w:r>
          </w:p>
          <w:p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porównuje na podstawie schematu piętrowość w wybranych górach świata.</w:t>
            </w:r>
          </w:p>
        </w:tc>
        <w:tc>
          <w:tcPr>
            <w:tcW w:w="1842" w:type="dxa"/>
          </w:tcPr>
          <w:p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 xml:space="preserve">omawia cechy głównych typów gleb strefowych i </w:t>
            </w:r>
            <w:proofErr w:type="spellStart"/>
            <w:r w:rsidR="00DD1D3A" w:rsidRPr="00930E39">
              <w:rPr>
                <w:rFonts w:ascii="Times New Roman" w:hAnsi="Times New Roman"/>
                <w:sz w:val="20"/>
                <w:szCs w:val="20"/>
              </w:rPr>
              <w:t>niestrefowych</w:t>
            </w:r>
            <w:proofErr w:type="spellEnd"/>
            <w:r w:rsidR="00DD1D3A" w:rsidRPr="00930E3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główne typy gleb,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opisuje rozmieszczenie i warunki występowania głównych stref roślinnych na świecie,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piętra roślinne na wybranych obszarach górskich,</w:t>
            </w:r>
          </w:p>
          <w:p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wspólne cechy piętrowości na przykładzie wybranych gór świata.</w:t>
            </w:r>
          </w:p>
        </w:tc>
        <w:tc>
          <w:tcPr>
            <w:tcW w:w="1843" w:type="dxa"/>
          </w:tcPr>
          <w:p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procesy i czynniki glebotwórcze,</w:t>
            </w:r>
          </w:p>
          <w:p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opisuje czynniki wpływające na piętrowe zróżnicowanie roślinności na Ziemi.</w:t>
            </w:r>
          </w:p>
        </w:tc>
        <w:tc>
          <w:tcPr>
            <w:tcW w:w="1843" w:type="dxa"/>
          </w:tcPr>
          <w:p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wskazuje zależność między klimatem a występowaniem typów gleb i formacji roślinnych w układzie strefowym,</w:t>
            </w:r>
          </w:p>
          <w:p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wykazuje zależność szaty roślinnej od wysokości nad poziomem morza.</w:t>
            </w:r>
          </w:p>
        </w:tc>
      </w:tr>
    </w:tbl>
    <w:p w:rsidR="00073F54" w:rsidRPr="00073F54" w:rsidRDefault="00073F54">
      <w:pPr>
        <w:rPr>
          <w:rFonts w:ascii="Times New Roman" w:hAnsi="Times New Roman"/>
          <w:sz w:val="22"/>
          <w:szCs w:val="22"/>
        </w:rPr>
      </w:pPr>
    </w:p>
    <w:sectPr w:rsidR="00073F54" w:rsidRPr="00073F54" w:rsidSect="00DB1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D7C5D"/>
    <w:multiLevelType w:val="hybridMultilevel"/>
    <w:tmpl w:val="BDE0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33D9"/>
    <w:multiLevelType w:val="hybridMultilevel"/>
    <w:tmpl w:val="7D6C2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324D"/>
    <w:multiLevelType w:val="hybridMultilevel"/>
    <w:tmpl w:val="B8E4A080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7617E0"/>
    <w:multiLevelType w:val="hybridMultilevel"/>
    <w:tmpl w:val="3B82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0A52"/>
    <w:multiLevelType w:val="hybridMultilevel"/>
    <w:tmpl w:val="33B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17E76"/>
    <w:multiLevelType w:val="hybridMultilevel"/>
    <w:tmpl w:val="7AA4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395037"/>
    <w:multiLevelType w:val="hybridMultilevel"/>
    <w:tmpl w:val="431C1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4367F"/>
    <w:multiLevelType w:val="hybridMultilevel"/>
    <w:tmpl w:val="EC88D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5698B"/>
    <w:multiLevelType w:val="hybridMultilevel"/>
    <w:tmpl w:val="6ACA5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8E5F25"/>
    <w:multiLevelType w:val="hybridMultilevel"/>
    <w:tmpl w:val="8C947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22582"/>
    <w:multiLevelType w:val="hybridMultilevel"/>
    <w:tmpl w:val="60AC1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3E8E"/>
    <w:multiLevelType w:val="hybridMultilevel"/>
    <w:tmpl w:val="3C2A9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8475D"/>
    <w:multiLevelType w:val="hybridMultilevel"/>
    <w:tmpl w:val="1592D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05698"/>
    <w:multiLevelType w:val="hybridMultilevel"/>
    <w:tmpl w:val="8B9C5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66A65"/>
    <w:multiLevelType w:val="hybridMultilevel"/>
    <w:tmpl w:val="EF1238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5454A4"/>
    <w:multiLevelType w:val="hybridMultilevel"/>
    <w:tmpl w:val="CFCA0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27A9"/>
    <w:multiLevelType w:val="hybridMultilevel"/>
    <w:tmpl w:val="767CF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53FFF"/>
    <w:multiLevelType w:val="hybridMultilevel"/>
    <w:tmpl w:val="AB2A1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4" w15:restartNumberingAfterBreak="0">
    <w:nsid w:val="748B439A"/>
    <w:multiLevelType w:val="hybridMultilevel"/>
    <w:tmpl w:val="6860B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04614"/>
    <w:multiLevelType w:val="hybridMultilevel"/>
    <w:tmpl w:val="77708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13"/>
  </w:num>
  <w:num w:numId="6">
    <w:abstractNumId w:val="17"/>
  </w:num>
  <w:num w:numId="7">
    <w:abstractNumId w:val="23"/>
  </w:num>
  <w:num w:numId="8">
    <w:abstractNumId w:val="3"/>
  </w:num>
  <w:num w:numId="9">
    <w:abstractNumId w:val="7"/>
  </w:num>
  <w:num w:numId="10">
    <w:abstractNumId w:val="19"/>
  </w:num>
  <w:num w:numId="11">
    <w:abstractNumId w:val="20"/>
  </w:num>
  <w:num w:numId="12">
    <w:abstractNumId w:val="24"/>
  </w:num>
  <w:num w:numId="13">
    <w:abstractNumId w:val="11"/>
  </w:num>
  <w:num w:numId="14">
    <w:abstractNumId w:val="22"/>
  </w:num>
  <w:num w:numId="15">
    <w:abstractNumId w:val="14"/>
  </w:num>
  <w:num w:numId="16">
    <w:abstractNumId w:val="1"/>
  </w:num>
  <w:num w:numId="17">
    <w:abstractNumId w:val="25"/>
  </w:num>
  <w:num w:numId="18">
    <w:abstractNumId w:val="18"/>
  </w:num>
  <w:num w:numId="19">
    <w:abstractNumId w:val="10"/>
  </w:num>
  <w:num w:numId="20">
    <w:abstractNumId w:val="15"/>
  </w:num>
  <w:num w:numId="21">
    <w:abstractNumId w:val="16"/>
  </w:num>
  <w:num w:numId="22">
    <w:abstractNumId w:val="2"/>
  </w:num>
  <w:num w:numId="23">
    <w:abstractNumId w:val="12"/>
  </w:num>
  <w:num w:numId="24">
    <w:abstractNumId w:val="0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5777"/>
    <w:rsid w:val="00015F77"/>
    <w:rsid w:val="00035338"/>
    <w:rsid w:val="000619C1"/>
    <w:rsid w:val="00062D89"/>
    <w:rsid w:val="00070BB4"/>
    <w:rsid w:val="00073F54"/>
    <w:rsid w:val="000D6E3D"/>
    <w:rsid w:val="00161038"/>
    <w:rsid w:val="00171BCA"/>
    <w:rsid w:val="001A5621"/>
    <w:rsid w:val="001C2A7B"/>
    <w:rsid w:val="00232429"/>
    <w:rsid w:val="002B1407"/>
    <w:rsid w:val="002B653C"/>
    <w:rsid w:val="00432528"/>
    <w:rsid w:val="0046536C"/>
    <w:rsid w:val="00510969"/>
    <w:rsid w:val="00522673"/>
    <w:rsid w:val="0053596A"/>
    <w:rsid w:val="005411D2"/>
    <w:rsid w:val="00554264"/>
    <w:rsid w:val="00573F57"/>
    <w:rsid w:val="005960AA"/>
    <w:rsid w:val="005D5F0E"/>
    <w:rsid w:val="005E3A4A"/>
    <w:rsid w:val="006074EF"/>
    <w:rsid w:val="00622E16"/>
    <w:rsid w:val="00666CA3"/>
    <w:rsid w:val="00695B27"/>
    <w:rsid w:val="006D643A"/>
    <w:rsid w:val="006F6EB1"/>
    <w:rsid w:val="00715448"/>
    <w:rsid w:val="00740CDB"/>
    <w:rsid w:val="0079161E"/>
    <w:rsid w:val="007A7435"/>
    <w:rsid w:val="007A7F48"/>
    <w:rsid w:val="007C58BC"/>
    <w:rsid w:val="007E5BCD"/>
    <w:rsid w:val="00837125"/>
    <w:rsid w:val="00851D55"/>
    <w:rsid w:val="008A423F"/>
    <w:rsid w:val="00912DBA"/>
    <w:rsid w:val="00930E39"/>
    <w:rsid w:val="009448A4"/>
    <w:rsid w:val="009A49E3"/>
    <w:rsid w:val="009D5777"/>
    <w:rsid w:val="009F4554"/>
    <w:rsid w:val="00A32B82"/>
    <w:rsid w:val="00A87A2E"/>
    <w:rsid w:val="00A91174"/>
    <w:rsid w:val="00AC4CC4"/>
    <w:rsid w:val="00AD5E1C"/>
    <w:rsid w:val="00B20493"/>
    <w:rsid w:val="00B57A65"/>
    <w:rsid w:val="00BB5A46"/>
    <w:rsid w:val="00C4686B"/>
    <w:rsid w:val="00C76A4C"/>
    <w:rsid w:val="00C84E86"/>
    <w:rsid w:val="00CB4988"/>
    <w:rsid w:val="00D32417"/>
    <w:rsid w:val="00DB15BF"/>
    <w:rsid w:val="00DD1D3A"/>
    <w:rsid w:val="00E12B31"/>
    <w:rsid w:val="00E34B6E"/>
    <w:rsid w:val="00E50C59"/>
    <w:rsid w:val="00E51780"/>
    <w:rsid w:val="00E556EE"/>
    <w:rsid w:val="00E60692"/>
    <w:rsid w:val="00EB6918"/>
    <w:rsid w:val="00EC01D2"/>
    <w:rsid w:val="00F37D34"/>
    <w:rsid w:val="00F6789D"/>
    <w:rsid w:val="00F96FFA"/>
    <w:rsid w:val="00FC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1CB3A-9B2B-4CA8-B039-926BC749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777"/>
    <w:pPr>
      <w:spacing w:after="160" w:line="278" w:lineRule="auto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51D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851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2381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73</cp:revision>
  <dcterms:created xsi:type="dcterms:W3CDTF">2024-10-26T19:13:00Z</dcterms:created>
  <dcterms:modified xsi:type="dcterms:W3CDTF">2024-10-30T09:24:00Z</dcterms:modified>
</cp:coreProperties>
</file>