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47.0" w:type="dxa"/>
        <w:jc w:val="left"/>
        <w:tblInd w:w="-712.0" w:type="dxa"/>
        <w:tblLayout w:type="fixed"/>
        <w:tblLook w:val="0000"/>
      </w:tblPr>
      <w:tblGrid>
        <w:gridCol w:w="1871"/>
        <w:gridCol w:w="3745"/>
        <w:gridCol w:w="1871"/>
        <w:gridCol w:w="1813"/>
        <w:gridCol w:w="3564"/>
        <w:gridCol w:w="1883"/>
        <w:tblGridChange w:id="0">
          <w:tblGrid>
            <w:gridCol w:w="1871"/>
            <w:gridCol w:w="3745"/>
            <w:gridCol w:w="1871"/>
            <w:gridCol w:w="1813"/>
            <w:gridCol w:w="3564"/>
            <w:gridCol w:w="1883"/>
          </w:tblGrid>
        </w:tblGridChange>
      </w:tblGrid>
      <w:tr>
        <w:trPr>
          <w:cantSplit w:val="0"/>
          <w:trHeight w:val="432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2">
            <w:pPr>
              <w:widowControl w:val="0"/>
              <w:spacing w:after="0" w:before="0" w:line="240" w:lineRule="auto"/>
              <w:jc w:val="center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WYMAGANIA EDUKACYJNE NIEZBĘDNE DO OTRZYMANIA POSZCZEGÓLNYCH ŚRÓDROCZNYCH I ROCZNYCH OCEN KLASYFIKACYJNYCH Z JĘZYKA ANGIELSKIEGO W KLASIE 1CF. ROK SZKOLNY 2024/25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8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ocena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9">
            <w:pPr>
              <w:widowControl w:val="0"/>
              <w:spacing w:after="0" w:before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dopuszczająca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A">
            <w:pPr>
              <w:widowControl w:val="0"/>
              <w:spacing w:after="0" w:before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dostateczna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B">
            <w:pPr>
              <w:widowControl w:val="0"/>
              <w:spacing w:after="0" w:before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dobra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C">
            <w:pPr>
              <w:widowControl w:val="0"/>
              <w:spacing w:after="0" w:before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bardzo dobra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D">
            <w:pPr>
              <w:widowControl w:val="0"/>
              <w:spacing w:after="0" w:before="0" w:lin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celująca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54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E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Znajomość środków językowych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(leksykalnych, gramatycznych, ortograficznych oraz fonetycznych)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5983b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Zapamiętał kilka podstawowych wyrazów i zwrotów z tematów (treści podręcznika rozdziałów 1-3): 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człowiek;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miejsce zamieszkania;</w:t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życie prywatne;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państwo i społeczeństwo;</w:t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nauka i technika;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świat przyrody;</w:t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kultura.</w:t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after="0" w:before="0" w:line="240" w:lineRule="auto"/>
              <w:jc w:val="left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Zapamiętał podstawowe reguły gramatyczne (budowę i podstawowe zastosowanie) w KAŻDYM z tematów:</w:t>
            </w:r>
          </w:p>
          <w:p w:rsidR="00000000" w:rsidDel="00000000" w:rsidP="00000000" w:rsidRDefault="00000000" w:rsidRPr="00000000" w14:paraId="00000019">
            <w:pPr>
              <w:widowControl w:val="0"/>
              <w:spacing w:after="0" w:before="0" w:line="240" w:lineRule="auto"/>
              <w:jc w:val="left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  <w:rtl w:val="0"/>
              </w:rPr>
              <w:t xml:space="preserve">1. zaimki: osobowe, dzierżawcze, w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0"/>
                <w:szCs w:val="20"/>
                <w:rtl w:val="0"/>
              </w:rPr>
              <w:t xml:space="preserve">dopełnieniu, zwrotne, wskazujące;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after="0" w:before="0" w:line="240" w:lineRule="auto"/>
              <w:jc w:val="left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0"/>
                <w:szCs w:val="20"/>
                <w:rtl w:val="0"/>
              </w:rPr>
              <w:t xml:space="preserve">2. czasy teraźniejsze: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Present Simple, Present Continuous, Present Perfect;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pytania z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like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+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like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look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+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like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like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(czasownik);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forma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gerund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lub bezokolicznikowa czasownika;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konstrukcja z so i such;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sposoby wyrażania przeszłości: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Past Simple, Past Continuous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oraz konstrukcja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used to;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tryb rozkazujący;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8. stopniowanie przymiotników;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9. użycie konstrukcji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too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oraz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(not) enough.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Zapamiętał podstawowe reguły ortograficzno-językowe ww. środków językowych i nie popełnia takich błędów ortograficzno-językowych, które nie umożliwią zrozumienia jego przekazu/intencji przez nauczyciela/egzaminatora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Zapamiętał taką zbliżoną do właściwej wymowę ww. środków językowych, która umożliwi zrozumienie jego przekazu/intencji przez nauczyciela/egzaminatora.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7">
            <w:pPr>
              <w:widowControl w:val="0"/>
              <w:spacing w:after="0" w:before="0" w:line="240" w:lineRule="auto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0"/>
                <w:szCs w:val="20"/>
                <w:rtl w:val="0"/>
              </w:rPr>
              <w:t xml:space="preserve">Zapamiętał reguły gramatyczne (budowę i wymagane zastosowania) w KAŻDYM z tematów:</w:t>
            </w:r>
          </w:p>
          <w:p w:rsidR="00000000" w:rsidDel="00000000" w:rsidP="00000000" w:rsidRDefault="00000000" w:rsidRPr="00000000" w14:paraId="00000028">
            <w:pPr>
              <w:widowControl w:val="0"/>
              <w:spacing w:after="0" w:before="0" w:line="240" w:lineRule="auto"/>
              <w:jc w:val="left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1. Present Perfect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0"/>
                <w:szCs w:val="20"/>
                <w:rtl w:val="0"/>
              </w:rPr>
              <w:t xml:space="preserve">w formach pytających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0"/>
                <w:szCs w:val="20"/>
                <w:rtl w:val="0"/>
              </w:rPr>
              <w:t xml:space="preserve">z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 since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0"/>
                <w:szCs w:val="20"/>
                <w:rtl w:val="0"/>
              </w:rPr>
              <w:t xml:space="preserve">i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 for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after="0" w:before="0" w:line="240" w:lineRule="auto"/>
              <w:jc w:val="left"/>
              <w:rPr>
                <w:rFonts w:ascii="Times New Roman" w:cs="Times New Roman" w:eastAsia="Times New Roman" w:hAnsi="Times New Roman"/>
                <w:b w:val="0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0"/>
                <w:szCs w:val="20"/>
                <w:rtl w:val="0"/>
              </w:rPr>
              <w:t xml:space="preserve">2. znajomość różnic między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color w:val="000000"/>
                <w:sz w:val="20"/>
                <w:szCs w:val="20"/>
                <w:rtl w:val="0"/>
              </w:rPr>
              <w:t xml:space="preserve">Past Simple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Present Perfect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;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pytania ogólne i szczegółowe (Wh-questions);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znajomość różnic między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Past Simple, Past Continuous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oraz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used to;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Zapamiętał większość wyrazów i zwrotów z tematów (treści podręcznika rozdziałów 1-3):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 człowiek;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 miejsce zamieszkania;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 życie prywatne;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4. państwo i społeczeństwo;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5. nauka i technika;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6. świat przyrody;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7. kultura.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 reguły ortograficzno-językowe ww. środków językowych i nie popełnia takich błędów ortograficzno-językowych, które skutkują utratą punktów w kategorii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poprawność środków językowych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(kryteria maturalne).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Zna taką wymowę ww. środków językowych, która umożliwi realizację poleceń bez utraty punktów w kategorii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wymowa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(kryteria maturalne).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C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Uczeń z łatwością potrafi przekazać znaczenie nieznanego mu tłumaczenia słowa/wyrażenia w języku angielskim przy pomocy innych, synonimicznych słów i wyrażeń w języku angielskim</w:t>
            </w:r>
          </w:p>
          <w:p w:rsidR="00000000" w:rsidDel="00000000" w:rsidP="00000000" w:rsidRDefault="00000000" w:rsidRPr="00000000" w14:paraId="0000003D">
            <w:pPr>
              <w:widowControl w:val="0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Uczeń</w:t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biegle posługuje się wszystkimi środkami językowymi z programu nauczania w rozwiązywaniu problemów teoretycznych lub praktycznych</w:t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3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Rozumienie wypowiedzi (ustnej i pisemnej)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4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Określa główną myśl wypowiedzi lub fragmentu wypowiedzi  o umiarkowanym stopniu złożoności, w zakresie ww. tematów.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5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Określa intencje nadawcy/autora tekstu/wypowiedzi.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Określa kontekst wypowiedzi (np. czas, miejsce, sytuację, uczestników)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48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Znajduje w wypowiedziach określone informacje.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Odróżnia fakty od opinii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Potrafi zidentyfikować/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nazwać główne/najczęstsze, ww. środki językowe w wypowiedzi.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Układa informacje w określonym porządku (np.  chronologicznie)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1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Potrafi wyciągnąć wnioski z wypowiedzi lub z fragmentu wypowiedzi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(o umiarkowanym stopniu złożoności)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Potrafi zidentyfikować/nazwać wszystkie ww. środki językowe w wypowiedzi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5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Uczeń identyfikuje i rozumie złożone treści pisane i mówione zawierające środki językowe Podstawy Programowej również spoza zakresu ww. tematów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Jest laureatem Olimpiady z języka angielskiego lub osiągnął satysfakcjonujący wynik z innych konkursów języka angielskiego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8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Tworzenie wypowiedzi (ustnej i pisemnej)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9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Uczeń tworzy wg wzoru krótkie, proste, spójne i logiczne wypowiedzi ustne i pisemne oderwane od kontekstu określonej, większej formy (np. wg wzoru tworzy krókie opisy, wskazuje, podaje najważniejsze informacje) w zakresie ww. tematów.</w:t>
            </w:r>
          </w:p>
          <w:p w:rsidR="00000000" w:rsidDel="00000000" w:rsidP="00000000" w:rsidRDefault="00000000" w:rsidRPr="00000000" w14:paraId="0000005A">
            <w:pPr>
              <w:widowControl w:val="0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C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Uczeń tworzy proste, spójne i logiczne wypowiedzi ustne i pisemne, które mogą funkcjonować w zamyśle określonej, większej formy (tj. wpis na blogu/forum, mail, list nieformalny)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Wymienia fakty z przeszłości i teraźniejszości używając adekwatnych ww. środków językowych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5F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Uczeń zna zasady pisania krótkich form użytkowych (tj. wpis na blogu/forum, mail, list nieformalny) oraz wypowiedzi ustnej wg kryteriów maturalnych.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Opowiada o czynnościach, doświadczeniach itp. z przeszłości i teraźniejszości stosując urozmaicone ww. środki językowe.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Uczeń streszcza i parafrazuje krótkie wypowiedzi pisemne i ustne.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Odnosi się tylko do jednego elementu polecenia/pomija niektóre elementy (kryteria maturalne)</w:t>
            </w:r>
          </w:p>
          <w:p w:rsidR="00000000" w:rsidDel="00000000" w:rsidP="00000000" w:rsidRDefault="00000000" w:rsidRPr="00000000" w14:paraId="00000066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67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Potrafi zastosować ww. zasady w praktyce, w szczególności: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Proponuje różne rozwiązania, przedstawia ich wady i zalety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Streszcza i parafrazuje złożone wypowiedzi pisemne i ustne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Odnosi się do wszystkich elementów polecenia zawsze rozwijając swoją wypowiedź, np. o dodatkowe przykłady, odniesienia do życia codziennego (kryteria maturalne).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Wszystko powyższe z wykorzystaniem szerokiego zasobu ww. środków językowych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3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Uczeń zna zasady pisania długich form użytkowych  (tj. listu formalnego, rozprawki i artykułu) i potrafi je zastosować w praktyce z wykorzystaniem bardzo szerokiego zasobu środków językowych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6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Reagowanie (ustne i pisemne)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7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Uczeń reaguje wg wzoru tworząc krótkie, proste, wypowiedzi ustne i pisemne (np. udziela odpowiedzi tak/nie, udziela podstawowych informacji, dopytuje o podstawowe informacje), uzasadnia swoją odpowiedź tak/nie przy pomocy krótkich, prostych twierdzeń-argumentów.</w:t>
            </w:r>
          </w:p>
          <w:p w:rsidR="00000000" w:rsidDel="00000000" w:rsidP="00000000" w:rsidRDefault="00000000" w:rsidRPr="00000000" w14:paraId="00000078">
            <w:pPr>
              <w:widowControl w:val="0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A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Uczeń reaguje tworząc spójne i logiczne wypowiedzi ustne i pisemne (np. udziela odpowiedzi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z w:val="20"/>
                <w:szCs w:val="20"/>
                <w:rtl w:val="0"/>
              </w:rPr>
              <w:t xml:space="preserve">to zależy,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0"/>
                <w:szCs w:val="20"/>
                <w:rtl w:val="0"/>
              </w:rPr>
              <w:t xml:space="preserve">udziela wymaganych informacji, dopytuje o wymagane informacje), uzasadnia swoją odpowiedź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z w:val="20"/>
                <w:szCs w:val="20"/>
                <w:rtl w:val="0"/>
              </w:rPr>
              <w:t xml:space="preserve">to zależy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z w:val="20"/>
                <w:szCs w:val="20"/>
                <w:rtl w:val="0"/>
              </w:rPr>
              <w:t xml:space="preserve"> przy pomocy spójnych i logicznych twierdzeń-argumentów.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B">
            <w:pPr>
              <w:widowControl w:val="0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widowControl w:val="0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widowControl w:val="0"/>
              <w:spacing w:after="0" w:before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spacing w:after="0" w:before="0" w:line="240" w:lineRule="auto"/>
              <w:rPr>
                <w:rFonts w:ascii="Times New Roman" w:cs="Times New Roman" w:eastAsia="Times New Roman" w:hAnsi="Times New Roman"/>
                <w:b w:val="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7F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Uczeń reaguje ustnie i pisemnie w typowych sytuacjach  (np. proponuje, popiera i odrzuca propozycje, wydaje osądy i opinie, prowadzi proste negocjacje, proponuje rozwiązania, ostrzega, nakazuje)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0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Uczeń  instruuje, podtrzymuje rozmowę w przypadku trudności jej przebiegu, stosuje strategie kompensacyjne (np. prosi o powtórzenie, wyjaśnienie, sparafrazowanie, sprecyzowanie), ucieka się do niewerbalnego przekazu (gesty, demonstrowanie), aby tylko podtrzymać komunikację.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1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Uczeń reaguje niestandardowo na zadany problem, proponując nietypowe, twórcze rozwiązanie.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2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Przetwarzanie wypowiedzi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3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Przekazuje w języku obcym nowożytnym lub w języku polskim informacje (wylicza, wymienia pojedyncze wyrazy) zawarte w materiałach wizualnych i audiowizualnych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4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Przekazuje w języku obcym nowożytnym  lub w języku polskim informacje (uogólnia, streszcza) zawarte w materiałach wizualnych i audiwizualnych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5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Przekazuje w języku obcym nowożytnym  lub w języku polskim informacje sformułowane w tym języku obcym (wyszukuje szczegóły, ilustruje)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6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Przekazuje w języku obcym nowożytnym informacje (wyjaśnia, interpretuje, zapisuje w nowej formie, dzieli na mniejsze części, tworzy wykresy itp.)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87">
            <w:pPr>
              <w:widowControl w:val="0"/>
              <w:spacing w:after="0" w:before="0" w:line="240" w:lineRule="auto"/>
              <w:rPr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sz w:val="20"/>
                <w:szCs w:val="20"/>
                <w:rtl w:val="0"/>
              </w:rPr>
              <w:t xml:space="preserve">Uczeń swobodnie przetwarza wypowiedzi w języku angielskim łącząc różne dziedziny wiedzy, sprowadzając język angielski do roli narzędzia, a nie celu samego w sobie.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spacing w:after="160" w:before="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417" w:top="1417" w:left="1417" w:right="1417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