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B50606" w14:textId="77777777" w:rsidR="0082640F" w:rsidRDefault="0082640F" w:rsidP="0082640F">
      <w:pPr>
        <w:jc w:val="center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</w:pPr>
      <w:bookmarkStart w:id="0" w:name="_Hlk181274131"/>
      <w:r w:rsidRPr="0065104F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  <w:t xml:space="preserve">WYMAGANIA EDUKACYJNE NIEZBĘDNE DO OTRZYMANIA POSZCZEGÓLNYCH ŚRÓDROCZNYCH I ROCZNYCH OCEN KLASYFIKACYJNYCH </w:t>
      </w:r>
      <w:r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  <w:t xml:space="preserve"> DLA KLAS </w:t>
      </w:r>
      <w:proofErr w:type="spellStart"/>
      <w:r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  <w:t>TGiPC</w:t>
      </w:r>
      <w:proofErr w:type="spellEnd"/>
    </w:p>
    <w:p w14:paraId="71B4FAB3" w14:textId="0E3B260A" w:rsidR="006C6837" w:rsidRDefault="006C6837" w:rsidP="006C683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</w:pPr>
      <w:r w:rsidRPr="006C6837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  <w:t>Przygotowanie materiałów graficznych – klasa 2</w:t>
      </w:r>
      <w:r w:rsidR="0082640F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  <w:t xml:space="preserve"> ag, nauczyciel Arkadiusz Kudła.</w:t>
      </w:r>
    </w:p>
    <w:p w14:paraId="7EB33171" w14:textId="77777777" w:rsidR="003E6D45" w:rsidRPr="006C6837" w:rsidRDefault="003E6D45" w:rsidP="006C683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</w:pPr>
    </w:p>
    <w:p w14:paraId="470298F1" w14:textId="77777777" w:rsidR="006C6837" w:rsidRPr="006C6837" w:rsidRDefault="006C6837" w:rsidP="006C6837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</w:pPr>
      <w:r w:rsidRPr="006C6837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I. Cele nauczania</w:t>
      </w:r>
    </w:p>
    <w:p w14:paraId="49B22F64" w14:textId="77777777" w:rsidR="006C6837" w:rsidRPr="006C6837" w:rsidRDefault="006C6837" w:rsidP="006C6837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6C6837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Cele operacyjne (wg podstawy programowej)</w:t>
      </w:r>
      <w:r w:rsidRPr="006C6837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:</w:t>
      </w:r>
    </w:p>
    <w:p w14:paraId="53D0E100" w14:textId="77777777" w:rsidR="006C6837" w:rsidRPr="006C6837" w:rsidRDefault="006C6837" w:rsidP="006C6837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6C6837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Nabycie umiejętności projektowania i edycji tekstów w projektach graficznych, zgodnie z zasadami kompozycji i typografii.</w:t>
      </w:r>
    </w:p>
    <w:p w14:paraId="0F549665" w14:textId="77777777" w:rsidR="006C6837" w:rsidRPr="006C6837" w:rsidRDefault="006C6837" w:rsidP="006C6837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6C6837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Przygotowanie uczniów do łamania, opracowywania i modyfikowania tekstów oraz ich korekty technicznej.</w:t>
      </w:r>
    </w:p>
    <w:p w14:paraId="3B1A488E" w14:textId="77777777" w:rsidR="006C6837" w:rsidRPr="006C6837" w:rsidRDefault="006C6837" w:rsidP="006C6837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6C6837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Zrozumienie zasad projektowania akcydensów i ich przygotowania do druku.</w:t>
      </w:r>
    </w:p>
    <w:p w14:paraId="7A5E3B56" w14:textId="77777777" w:rsidR="006C6837" w:rsidRPr="006C6837" w:rsidRDefault="006C6837" w:rsidP="006C6837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6C6837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Cele szczegółowe (ustalone przez nauczyciela)</w:t>
      </w:r>
      <w:r w:rsidRPr="006C6837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:</w:t>
      </w:r>
    </w:p>
    <w:p w14:paraId="0C174496" w14:textId="77777777" w:rsidR="006C6837" w:rsidRPr="006C6837" w:rsidRDefault="006C6837" w:rsidP="006C6837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6C6837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Uczeń posługuje się narzędziami do tworzenia i edycji tekstów, stosując zasady kompozycji.</w:t>
      </w:r>
    </w:p>
    <w:p w14:paraId="73AEE929" w14:textId="77777777" w:rsidR="006C6837" w:rsidRPr="006C6837" w:rsidRDefault="006C6837" w:rsidP="006C6837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6C6837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Uczeń potrafi przeprowadzić adiustację tekstów, usuwać błędy korektorskie oraz ocenić poprawność składu.</w:t>
      </w:r>
    </w:p>
    <w:p w14:paraId="1167C640" w14:textId="4BA87C88" w:rsidR="006C6837" w:rsidRPr="006C6837" w:rsidRDefault="006C6837" w:rsidP="006C6837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6C6837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Uczeń projektuje akcydensy, tworzy kompozycje graficzno-tekstowe, dobiera barwy i dokonuje impozycji.</w:t>
      </w:r>
    </w:p>
    <w:p w14:paraId="552D38A6" w14:textId="77777777" w:rsidR="006C6837" w:rsidRPr="006C6837" w:rsidRDefault="006C6837" w:rsidP="006C6837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</w:pPr>
      <w:r w:rsidRPr="006C6837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II. Taksonomia wymagań</w:t>
      </w: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29"/>
        <w:gridCol w:w="14259"/>
      </w:tblGrid>
      <w:tr w:rsidR="006C6837" w:rsidRPr="006C6837" w14:paraId="4A625708" w14:textId="77777777" w:rsidTr="00D67335">
        <w:trPr>
          <w:tblHeader/>
          <w:tblCellSpacing w:w="15" w:type="dxa"/>
        </w:trPr>
        <w:tc>
          <w:tcPr>
            <w:tcW w:w="1084" w:type="dxa"/>
            <w:vAlign w:val="center"/>
            <w:hideMark/>
          </w:tcPr>
          <w:p w14:paraId="42E3295F" w14:textId="77777777" w:rsidR="006C6837" w:rsidRPr="006C6837" w:rsidRDefault="006C6837" w:rsidP="006C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pl-PL"/>
                <w14:ligatures w14:val="none"/>
              </w:rPr>
            </w:pPr>
            <w:r w:rsidRPr="006C6837">
              <w:rPr>
                <w:rFonts w:ascii="Times New Roman" w:eastAsia="Times New Roman" w:hAnsi="Times New Roman" w:cs="Times New Roman"/>
                <w:b/>
                <w:bCs/>
                <w:kern w:val="0"/>
                <w:lang w:eastAsia="pl-PL"/>
                <w14:ligatures w14:val="none"/>
              </w:rPr>
              <w:t>Poziom</w:t>
            </w:r>
          </w:p>
        </w:tc>
        <w:tc>
          <w:tcPr>
            <w:tcW w:w="14214" w:type="dxa"/>
            <w:vAlign w:val="center"/>
            <w:hideMark/>
          </w:tcPr>
          <w:p w14:paraId="1FB6FF06" w14:textId="77777777" w:rsidR="006C6837" w:rsidRPr="006C6837" w:rsidRDefault="006C6837" w:rsidP="006C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pl-PL"/>
                <w14:ligatures w14:val="none"/>
              </w:rPr>
            </w:pPr>
            <w:r w:rsidRPr="006C6837">
              <w:rPr>
                <w:rFonts w:ascii="Times New Roman" w:eastAsia="Times New Roman" w:hAnsi="Times New Roman" w:cs="Times New Roman"/>
                <w:b/>
                <w:bCs/>
                <w:kern w:val="0"/>
                <w:lang w:eastAsia="pl-PL"/>
                <w14:ligatures w14:val="none"/>
              </w:rPr>
              <w:t>Opis poziomu taksonomicznego</w:t>
            </w:r>
          </w:p>
        </w:tc>
      </w:tr>
      <w:tr w:rsidR="006C6837" w:rsidRPr="006C6837" w14:paraId="70E1F241" w14:textId="77777777" w:rsidTr="00D67335">
        <w:trPr>
          <w:tblCellSpacing w:w="15" w:type="dxa"/>
        </w:trPr>
        <w:tc>
          <w:tcPr>
            <w:tcW w:w="1084" w:type="dxa"/>
            <w:vAlign w:val="center"/>
            <w:hideMark/>
          </w:tcPr>
          <w:p w14:paraId="39B19D2E" w14:textId="77777777" w:rsidR="006C6837" w:rsidRPr="006C6837" w:rsidRDefault="006C6837" w:rsidP="006C683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6C6837">
              <w:rPr>
                <w:rFonts w:ascii="Times New Roman" w:eastAsia="Times New Roman" w:hAnsi="Times New Roman" w:cs="Times New Roman"/>
                <w:b/>
                <w:bCs/>
                <w:kern w:val="0"/>
                <w:lang w:eastAsia="pl-PL"/>
                <w14:ligatures w14:val="none"/>
              </w:rPr>
              <w:t>A</w:t>
            </w:r>
          </w:p>
        </w:tc>
        <w:tc>
          <w:tcPr>
            <w:tcW w:w="14214" w:type="dxa"/>
            <w:vAlign w:val="center"/>
            <w:hideMark/>
          </w:tcPr>
          <w:p w14:paraId="6DE7CE4B" w14:textId="77777777" w:rsidR="006C6837" w:rsidRPr="006C6837" w:rsidRDefault="006C6837" w:rsidP="006C683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6C6837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Zapamiętanie: Uczeń zapamiętuje podstawowe pojęcia i zasady związane z projektowaniem i edycją tekstów oraz projektowaniem akcydensów.</w:t>
            </w:r>
          </w:p>
        </w:tc>
      </w:tr>
      <w:tr w:rsidR="006C6837" w:rsidRPr="006C6837" w14:paraId="60868AE4" w14:textId="77777777" w:rsidTr="00D67335">
        <w:trPr>
          <w:tblCellSpacing w:w="15" w:type="dxa"/>
        </w:trPr>
        <w:tc>
          <w:tcPr>
            <w:tcW w:w="1084" w:type="dxa"/>
            <w:vAlign w:val="center"/>
            <w:hideMark/>
          </w:tcPr>
          <w:p w14:paraId="27178DBE" w14:textId="77777777" w:rsidR="006C6837" w:rsidRPr="006C6837" w:rsidRDefault="006C6837" w:rsidP="006C683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6C6837">
              <w:rPr>
                <w:rFonts w:ascii="Times New Roman" w:eastAsia="Times New Roman" w:hAnsi="Times New Roman" w:cs="Times New Roman"/>
                <w:b/>
                <w:bCs/>
                <w:kern w:val="0"/>
                <w:lang w:eastAsia="pl-PL"/>
                <w14:ligatures w14:val="none"/>
              </w:rPr>
              <w:t>B</w:t>
            </w:r>
          </w:p>
        </w:tc>
        <w:tc>
          <w:tcPr>
            <w:tcW w:w="14214" w:type="dxa"/>
            <w:vAlign w:val="center"/>
            <w:hideMark/>
          </w:tcPr>
          <w:p w14:paraId="4DA57BAD" w14:textId="77777777" w:rsidR="006C6837" w:rsidRPr="006C6837" w:rsidRDefault="006C6837" w:rsidP="006C683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6C6837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Zrozumienie: Uczeń rozumie zasady kompozycji i typografii oraz specyfikę projektów graficznych i tekstowych.</w:t>
            </w:r>
          </w:p>
        </w:tc>
      </w:tr>
      <w:tr w:rsidR="006C6837" w:rsidRPr="006C6837" w14:paraId="2A2BB16C" w14:textId="77777777" w:rsidTr="00D67335">
        <w:trPr>
          <w:tblCellSpacing w:w="15" w:type="dxa"/>
        </w:trPr>
        <w:tc>
          <w:tcPr>
            <w:tcW w:w="1084" w:type="dxa"/>
            <w:vAlign w:val="center"/>
            <w:hideMark/>
          </w:tcPr>
          <w:p w14:paraId="248B2E03" w14:textId="77777777" w:rsidR="006C6837" w:rsidRPr="006C6837" w:rsidRDefault="006C6837" w:rsidP="006C683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6C6837">
              <w:rPr>
                <w:rFonts w:ascii="Times New Roman" w:eastAsia="Times New Roman" w:hAnsi="Times New Roman" w:cs="Times New Roman"/>
                <w:b/>
                <w:bCs/>
                <w:kern w:val="0"/>
                <w:lang w:eastAsia="pl-PL"/>
                <w14:ligatures w14:val="none"/>
              </w:rPr>
              <w:t>C</w:t>
            </w:r>
          </w:p>
        </w:tc>
        <w:tc>
          <w:tcPr>
            <w:tcW w:w="14214" w:type="dxa"/>
            <w:vAlign w:val="center"/>
            <w:hideMark/>
          </w:tcPr>
          <w:p w14:paraId="0A70F31F" w14:textId="77777777" w:rsidR="006C6837" w:rsidRPr="006C6837" w:rsidRDefault="006C6837" w:rsidP="006C683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6C6837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Zastosowanie w sytuacjach typowych: Uczeń tworzy i edytuje teksty, wykonuje skład, wprowadza korekty i projektuje akcydensy.</w:t>
            </w:r>
          </w:p>
        </w:tc>
      </w:tr>
      <w:tr w:rsidR="006C6837" w:rsidRPr="006C6837" w14:paraId="4CF3F225" w14:textId="77777777" w:rsidTr="00D67335">
        <w:trPr>
          <w:tblCellSpacing w:w="15" w:type="dxa"/>
        </w:trPr>
        <w:tc>
          <w:tcPr>
            <w:tcW w:w="1084" w:type="dxa"/>
            <w:vAlign w:val="center"/>
            <w:hideMark/>
          </w:tcPr>
          <w:p w14:paraId="694248CF" w14:textId="77777777" w:rsidR="006C6837" w:rsidRPr="006C6837" w:rsidRDefault="006C6837" w:rsidP="006C683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6C6837">
              <w:rPr>
                <w:rFonts w:ascii="Times New Roman" w:eastAsia="Times New Roman" w:hAnsi="Times New Roman" w:cs="Times New Roman"/>
                <w:b/>
                <w:bCs/>
                <w:kern w:val="0"/>
                <w:lang w:eastAsia="pl-PL"/>
                <w14:ligatures w14:val="none"/>
              </w:rPr>
              <w:t>D</w:t>
            </w:r>
          </w:p>
        </w:tc>
        <w:tc>
          <w:tcPr>
            <w:tcW w:w="14214" w:type="dxa"/>
            <w:vAlign w:val="center"/>
            <w:hideMark/>
          </w:tcPr>
          <w:p w14:paraId="2EF01F77" w14:textId="77777777" w:rsidR="006C6837" w:rsidRPr="006C6837" w:rsidRDefault="006C6837" w:rsidP="006C683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6C6837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Zastosowanie w sytuacjach problemowych: Uczeń samodzielnie ocenia poprawność składu tekstów, przeprowadza korektę techniczną oraz przygotowuje projekt do druku.</w:t>
            </w:r>
          </w:p>
        </w:tc>
      </w:tr>
    </w:tbl>
    <w:p w14:paraId="459D4E15" w14:textId="06A82A89" w:rsidR="006C6837" w:rsidRPr="006C6837" w:rsidRDefault="006C6837" w:rsidP="006C6837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</w:p>
    <w:p w14:paraId="3EC950E6" w14:textId="77777777" w:rsidR="006C6837" w:rsidRPr="006C6837" w:rsidRDefault="006C6837" w:rsidP="006C6837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</w:pPr>
      <w:r w:rsidRPr="006C6837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III. Zastosowanie kryteriów</w:t>
      </w:r>
    </w:p>
    <w:p w14:paraId="4C315627" w14:textId="77777777" w:rsidR="006C6837" w:rsidRPr="006C6837" w:rsidRDefault="006C6837" w:rsidP="006C6837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6C6837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Przystępność</w:t>
      </w:r>
      <w:r w:rsidRPr="006C6837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: Materiał jest dostosowany do poziomu klasy 2, wprowadzając uczniów w podstawy projektowania tekstów i akcydensów.</w:t>
      </w:r>
    </w:p>
    <w:p w14:paraId="1BC304C4" w14:textId="77777777" w:rsidR="006C6837" w:rsidRPr="006C6837" w:rsidRDefault="006C6837" w:rsidP="006C6837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6C6837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Niezbędność wewnątrzprzedmiotowa</w:t>
      </w:r>
      <w:r w:rsidRPr="006C6837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: Wymagania są podstawą do dalszej nauki przedmiotów związanych z grafiką i przygotowaniem do druku.</w:t>
      </w:r>
    </w:p>
    <w:p w14:paraId="239A8A94" w14:textId="77777777" w:rsidR="006C6837" w:rsidRPr="006C6837" w:rsidRDefault="006C6837" w:rsidP="006C6837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6C6837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 xml:space="preserve">Niezbędność </w:t>
      </w:r>
      <w:proofErr w:type="spellStart"/>
      <w:r w:rsidRPr="006C6837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międzyprzedmiotowa</w:t>
      </w:r>
      <w:proofErr w:type="spellEnd"/>
      <w:r w:rsidRPr="006C6837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: Materiał wspiera naukę z zakresu technologii druku, projektowania cyfrowego i edycji tekstów.</w:t>
      </w:r>
    </w:p>
    <w:p w14:paraId="7AC30C28" w14:textId="77777777" w:rsidR="006C6837" w:rsidRDefault="006C6837" w:rsidP="006C6837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6C6837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Użyteczność</w:t>
      </w:r>
      <w:r w:rsidRPr="006C6837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: Umiejętności te mają praktyczne zastosowanie zawodowe, umożliwiając samodzielne przygotowanie projektów do druku oraz poprawne składanie tekstów.</w:t>
      </w:r>
    </w:p>
    <w:p w14:paraId="1654179F" w14:textId="77777777" w:rsidR="006C6837" w:rsidRPr="006C6837" w:rsidRDefault="006C6837" w:rsidP="006C6837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</w:pPr>
      <w:r w:rsidRPr="006C6837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lastRenderedPageBreak/>
        <w:t>IV. Dostosowanie oceny</w:t>
      </w:r>
    </w:p>
    <w:p w14:paraId="29A26D1E" w14:textId="44364F01" w:rsidR="006C6837" w:rsidRPr="006C6837" w:rsidRDefault="006C6837" w:rsidP="006C683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6C6837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Ocena ucznia mieści się w zakresie od 2 (dopuszczający) do 6 (celujący) i zależy od stopnia realizacji wymagań na każdym poziomie taksonomicznym. Poziomy </w:t>
      </w:r>
      <w:r w:rsidRPr="006C6837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C</w:t>
      </w:r>
      <w:r w:rsidRPr="006C6837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i </w:t>
      </w:r>
      <w:r w:rsidRPr="006C6837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D</w:t>
      </w:r>
      <w:r w:rsidRPr="006C6837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oceniane są wyżej, jako że wymagają zastosowania wiedzy w praktyce.</w:t>
      </w: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41"/>
        <w:gridCol w:w="2321"/>
        <w:gridCol w:w="2586"/>
        <w:gridCol w:w="2795"/>
        <w:gridCol w:w="3044"/>
        <w:gridCol w:w="3401"/>
      </w:tblGrid>
      <w:tr w:rsidR="00D67335" w:rsidRPr="006C6837" w14:paraId="04F9CA73" w14:textId="77777777" w:rsidTr="006C6837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14:paraId="6FFCE30C" w14:textId="77777777" w:rsidR="006C6837" w:rsidRPr="006C6837" w:rsidRDefault="006C6837" w:rsidP="006C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pl-PL"/>
                <w14:ligatures w14:val="none"/>
              </w:rPr>
            </w:pPr>
            <w:r w:rsidRPr="006C6837">
              <w:rPr>
                <w:rFonts w:ascii="Times New Roman" w:eastAsia="Times New Roman" w:hAnsi="Times New Roman" w:cs="Times New Roman"/>
                <w:b/>
                <w:bCs/>
                <w:kern w:val="0"/>
                <w:lang w:eastAsia="pl-PL"/>
                <w14:ligatures w14:val="none"/>
              </w:rPr>
              <w:t>Temat</w:t>
            </w:r>
          </w:p>
        </w:tc>
        <w:tc>
          <w:tcPr>
            <w:tcW w:w="0" w:type="auto"/>
            <w:vAlign w:val="center"/>
            <w:hideMark/>
          </w:tcPr>
          <w:p w14:paraId="539F383F" w14:textId="77777777" w:rsidR="006C6837" w:rsidRPr="006C6837" w:rsidRDefault="006C6837" w:rsidP="006C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pl-PL"/>
                <w14:ligatures w14:val="none"/>
              </w:rPr>
            </w:pPr>
            <w:r w:rsidRPr="006C6837">
              <w:rPr>
                <w:rFonts w:ascii="Times New Roman" w:eastAsia="Times New Roman" w:hAnsi="Times New Roman" w:cs="Times New Roman"/>
                <w:b/>
                <w:bCs/>
                <w:kern w:val="0"/>
                <w:lang w:eastAsia="pl-PL"/>
                <w14:ligatures w14:val="none"/>
              </w:rPr>
              <w:t>Stopień dopuszczający (2)</w:t>
            </w:r>
          </w:p>
        </w:tc>
        <w:tc>
          <w:tcPr>
            <w:tcW w:w="0" w:type="auto"/>
            <w:vAlign w:val="center"/>
            <w:hideMark/>
          </w:tcPr>
          <w:p w14:paraId="1E3DB084" w14:textId="77777777" w:rsidR="006C6837" w:rsidRPr="006C6837" w:rsidRDefault="006C6837" w:rsidP="006C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pl-PL"/>
                <w14:ligatures w14:val="none"/>
              </w:rPr>
            </w:pPr>
            <w:r w:rsidRPr="006C6837">
              <w:rPr>
                <w:rFonts w:ascii="Times New Roman" w:eastAsia="Times New Roman" w:hAnsi="Times New Roman" w:cs="Times New Roman"/>
                <w:b/>
                <w:bCs/>
                <w:kern w:val="0"/>
                <w:lang w:eastAsia="pl-PL"/>
                <w14:ligatures w14:val="none"/>
              </w:rPr>
              <w:t>Stopień dostateczny (3)</w:t>
            </w:r>
          </w:p>
        </w:tc>
        <w:tc>
          <w:tcPr>
            <w:tcW w:w="0" w:type="auto"/>
            <w:vAlign w:val="center"/>
            <w:hideMark/>
          </w:tcPr>
          <w:p w14:paraId="3FA97372" w14:textId="77777777" w:rsidR="006C6837" w:rsidRPr="006C6837" w:rsidRDefault="006C6837" w:rsidP="006C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pl-PL"/>
                <w14:ligatures w14:val="none"/>
              </w:rPr>
            </w:pPr>
            <w:r w:rsidRPr="006C6837">
              <w:rPr>
                <w:rFonts w:ascii="Times New Roman" w:eastAsia="Times New Roman" w:hAnsi="Times New Roman" w:cs="Times New Roman"/>
                <w:b/>
                <w:bCs/>
                <w:kern w:val="0"/>
                <w:lang w:eastAsia="pl-PL"/>
                <w14:ligatures w14:val="none"/>
              </w:rPr>
              <w:t>Stopień dobry (4)</w:t>
            </w:r>
          </w:p>
        </w:tc>
        <w:tc>
          <w:tcPr>
            <w:tcW w:w="0" w:type="auto"/>
            <w:vAlign w:val="center"/>
            <w:hideMark/>
          </w:tcPr>
          <w:p w14:paraId="62BEBECB" w14:textId="77777777" w:rsidR="006C6837" w:rsidRPr="006C6837" w:rsidRDefault="006C6837" w:rsidP="006C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pl-PL"/>
                <w14:ligatures w14:val="none"/>
              </w:rPr>
            </w:pPr>
            <w:r w:rsidRPr="006C6837">
              <w:rPr>
                <w:rFonts w:ascii="Times New Roman" w:eastAsia="Times New Roman" w:hAnsi="Times New Roman" w:cs="Times New Roman"/>
                <w:b/>
                <w:bCs/>
                <w:kern w:val="0"/>
                <w:lang w:eastAsia="pl-PL"/>
                <w14:ligatures w14:val="none"/>
              </w:rPr>
              <w:t>Stopień bardzo dobry (5)</w:t>
            </w:r>
          </w:p>
        </w:tc>
        <w:tc>
          <w:tcPr>
            <w:tcW w:w="0" w:type="auto"/>
            <w:vAlign w:val="center"/>
            <w:hideMark/>
          </w:tcPr>
          <w:p w14:paraId="4AAA5E8B" w14:textId="77777777" w:rsidR="006C6837" w:rsidRPr="006C6837" w:rsidRDefault="006C6837" w:rsidP="006C6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pl-PL"/>
                <w14:ligatures w14:val="none"/>
              </w:rPr>
            </w:pPr>
            <w:r w:rsidRPr="006C6837">
              <w:rPr>
                <w:rFonts w:ascii="Times New Roman" w:eastAsia="Times New Roman" w:hAnsi="Times New Roman" w:cs="Times New Roman"/>
                <w:b/>
                <w:bCs/>
                <w:kern w:val="0"/>
                <w:lang w:eastAsia="pl-PL"/>
                <w14:ligatures w14:val="none"/>
              </w:rPr>
              <w:t>Stopień celujący (6)</w:t>
            </w:r>
          </w:p>
        </w:tc>
      </w:tr>
      <w:tr w:rsidR="00D67335" w:rsidRPr="006C6837" w14:paraId="10138A14" w14:textId="77777777" w:rsidTr="006C683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DD849FB" w14:textId="5B2E1827" w:rsidR="006C6837" w:rsidRPr="006C6837" w:rsidRDefault="006C6837" w:rsidP="006C683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6C6837">
              <w:rPr>
                <w:rFonts w:ascii="Times New Roman" w:eastAsia="Times New Roman" w:hAnsi="Times New Roman" w:cs="Times New Roman"/>
                <w:b/>
                <w:bCs/>
                <w:kern w:val="0"/>
                <w:lang w:eastAsia="pl-PL"/>
                <w14:ligatures w14:val="none"/>
              </w:rPr>
              <w:t>Projektowanie elementów tekstowych</w:t>
            </w:r>
          </w:p>
        </w:tc>
        <w:tc>
          <w:tcPr>
            <w:tcW w:w="0" w:type="auto"/>
            <w:vAlign w:val="center"/>
            <w:hideMark/>
          </w:tcPr>
          <w:p w14:paraId="6D9B28D4" w14:textId="77777777" w:rsidR="006C6837" w:rsidRPr="006C6837" w:rsidRDefault="006C6837" w:rsidP="006C683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6C6837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Zna narzędzia do tworzenia i edycji tekstów, lecz wymaga pełnego wsparcia przy ich użyciu.</w:t>
            </w:r>
          </w:p>
        </w:tc>
        <w:tc>
          <w:tcPr>
            <w:tcW w:w="0" w:type="auto"/>
            <w:vAlign w:val="center"/>
            <w:hideMark/>
          </w:tcPr>
          <w:p w14:paraId="747A3696" w14:textId="77777777" w:rsidR="006C6837" w:rsidRPr="006C6837" w:rsidRDefault="006C6837" w:rsidP="006C683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6C6837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Potrafi pod nadzorem używać narzędzi do tworzenia, edycji i formatowania tekstów, przekształca elementy tekstowe.</w:t>
            </w:r>
          </w:p>
        </w:tc>
        <w:tc>
          <w:tcPr>
            <w:tcW w:w="0" w:type="auto"/>
            <w:vAlign w:val="center"/>
            <w:hideMark/>
          </w:tcPr>
          <w:p w14:paraId="0F8D1626" w14:textId="77777777" w:rsidR="006C6837" w:rsidRPr="006C6837" w:rsidRDefault="006C6837" w:rsidP="006C683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6C6837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Samodzielnie tworzy i edytuje elementy tekstowe, stosuje tekst w ramce, na ścieżce i w obiekcie, stosuje zasady kompozycji.</w:t>
            </w:r>
          </w:p>
        </w:tc>
        <w:tc>
          <w:tcPr>
            <w:tcW w:w="0" w:type="auto"/>
            <w:vAlign w:val="center"/>
            <w:hideMark/>
          </w:tcPr>
          <w:p w14:paraId="32977ACF" w14:textId="77777777" w:rsidR="006C6837" w:rsidRPr="006C6837" w:rsidRDefault="006C6837" w:rsidP="006C683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6C6837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Projektuje elementy tekstowe zgodnie z zasadami typografii i kompozycji, przekształca teksty i korzysta z zaawansowanych narzędzi edycji.</w:t>
            </w:r>
          </w:p>
        </w:tc>
        <w:tc>
          <w:tcPr>
            <w:tcW w:w="0" w:type="auto"/>
            <w:vAlign w:val="center"/>
            <w:hideMark/>
          </w:tcPr>
          <w:p w14:paraId="784F2A37" w14:textId="3BAF6315" w:rsidR="006C6837" w:rsidRPr="006C6837" w:rsidRDefault="006C6837" w:rsidP="006C683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6C6837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 xml:space="preserve">Samodzielnie projektuje i edytuje zaawansowane elementy tekstowe, dostosowuje je zgodnie </w:t>
            </w:r>
            <w:r w:rsidR="00CF50E6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br/>
            </w:r>
            <w:r w:rsidRPr="006C6837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z zasadami kompozycji, dokonuje pełnej obróbki i formatowania tekstów.</w:t>
            </w:r>
          </w:p>
        </w:tc>
      </w:tr>
      <w:tr w:rsidR="00D67335" w:rsidRPr="006C6837" w14:paraId="7DC21C69" w14:textId="77777777" w:rsidTr="006C683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8A4CBC0" w14:textId="77777777" w:rsidR="006C6837" w:rsidRPr="006C6837" w:rsidRDefault="006C6837" w:rsidP="006C683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6C6837">
              <w:rPr>
                <w:rFonts w:ascii="Times New Roman" w:eastAsia="Times New Roman" w:hAnsi="Times New Roman" w:cs="Times New Roman"/>
                <w:b/>
                <w:bCs/>
                <w:kern w:val="0"/>
                <w:lang w:eastAsia="pl-PL"/>
                <w14:ligatures w14:val="none"/>
              </w:rPr>
              <w:t>Składanie tekstów</w:t>
            </w:r>
          </w:p>
        </w:tc>
        <w:tc>
          <w:tcPr>
            <w:tcW w:w="0" w:type="auto"/>
            <w:vAlign w:val="center"/>
            <w:hideMark/>
          </w:tcPr>
          <w:p w14:paraId="45295E37" w14:textId="77777777" w:rsidR="006C6837" w:rsidRPr="006C6837" w:rsidRDefault="006C6837" w:rsidP="006C683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6C6837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Zna podstawy łamania tekstu i dobór narzędzi, lecz wymaga pełnego wsparcia przy jego stosowaniu.</w:t>
            </w:r>
          </w:p>
        </w:tc>
        <w:tc>
          <w:tcPr>
            <w:tcW w:w="0" w:type="auto"/>
            <w:vAlign w:val="center"/>
            <w:hideMark/>
          </w:tcPr>
          <w:p w14:paraId="5F10392C" w14:textId="680CD681" w:rsidR="006C6837" w:rsidRPr="006C6837" w:rsidRDefault="006C6837" w:rsidP="006C683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6C6837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 xml:space="preserve">Pod nadzorem stosuje narzędzia do łamania tekstu, opracowuje teksty gładkie i utrudnione zgodnie </w:t>
            </w:r>
            <w:r w:rsidR="00CF50E6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br/>
            </w:r>
            <w:r w:rsidRPr="006C6837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z wytycznymi nauczyciela.</w:t>
            </w:r>
          </w:p>
        </w:tc>
        <w:tc>
          <w:tcPr>
            <w:tcW w:w="0" w:type="auto"/>
            <w:vAlign w:val="center"/>
            <w:hideMark/>
          </w:tcPr>
          <w:p w14:paraId="0C6E3AFC" w14:textId="0E54D8C6" w:rsidR="006C6837" w:rsidRPr="006C6837" w:rsidRDefault="006C6837" w:rsidP="006C683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6C6837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 xml:space="preserve">Samodzielnie dobiera narzędzia do łamania tekstu, opracowuje teksty gładkie </w:t>
            </w:r>
            <w:r w:rsidR="00CF50E6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br/>
            </w:r>
            <w:r w:rsidRPr="006C6837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i utrudnione, modyfikuje pliki tekstowe do publikacji.</w:t>
            </w:r>
          </w:p>
        </w:tc>
        <w:tc>
          <w:tcPr>
            <w:tcW w:w="0" w:type="auto"/>
            <w:vAlign w:val="center"/>
            <w:hideMark/>
          </w:tcPr>
          <w:p w14:paraId="7BD97B88" w14:textId="070CBA54" w:rsidR="006C6837" w:rsidRPr="006C6837" w:rsidRDefault="006C6837" w:rsidP="006C683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6C6837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 xml:space="preserve">Wykonuje skład tekstu </w:t>
            </w:r>
            <w:r w:rsidR="00CF50E6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br/>
            </w:r>
            <w:r w:rsidRPr="006C6837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z uwzględnieniem zasad łamania i edycji, opracowuje stylistycznie teksty, kataloguje materiały do publikacji.</w:t>
            </w:r>
          </w:p>
        </w:tc>
        <w:tc>
          <w:tcPr>
            <w:tcW w:w="0" w:type="auto"/>
            <w:vAlign w:val="center"/>
            <w:hideMark/>
          </w:tcPr>
          <w:p w14:paraId="61651421" w14:textId="77777777" w:rsidR="006C6837" w:rsidRPr="006C6837" w:rsidRDefault="006C6837" w:rsidP="006C683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6C6837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Samodzielnie opracowuje teksty merytorycznie i stylistycznie, wykonuje pełną adiustację i modyfikację, przygotowuje teksty do drukowania zgodnie ze standardem technologicznym.</w:t>
            </w:r>
          </w:p>
        </w:tc>
      </w:tr>
      <w:tr w:rsidR="00D67335" w:rsidRPr="006C6837" w14:paraId="3ED3E6C4" w14:textId="77777777" w:rsidTr="006C683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AC8F3F7" w14:textId="77777777" w:rsidR="006C6837" w:rsidRPr="006C6837" w:rsidRDefault="006C6837" w:rsidP="006C683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6C6837">
              <w:rPr>
                <w:rFonts w:ascii="Times New Roman" w:eastAsia="Times New Roman" w:hAnsi="Times New Roman" w:cs="Times New Roman"/>
                <w:b/>
                <w:bCs/>
                <w:kern w:val="0"/>
                <w:lang w:eastAsia="pl-PL"/>
                <w14:ligatures w14:val="none"/>
              </w:rPr>
              <w:t>Korekta techniczna tekstów</w:t>
            </w:r>
          </w:p>
        </w:tc>
        <w:tc>
          <w:tcPr>
            <w:tcW w:w="0" w:type="auto"/>
            <w:vAlign w:val="center"/>
            <w:hideMark/>
          </w:tcPr>
          <w:p w14:paraId="2A43FC1C" w14:textId="77777777" w:rsidR="006C6837" w:rsidRPr="006C6837" w:rsidRDefault="006C6837" w:rsidP="006C683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6C6837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Zna podstawy korekty technicznej, wymaga pomocy przy usuwaniu błędów i adiustacji.</w:t>
            </w:r>
          </w:p>
        </w:tc>
        <w:tc>
          <w:tcPr>
            <w:tcW w:w="0" w:type="auto"/>
            <w:vAlign w:val="center"/>
            <w:hideMark/>
          </w:tcPr>
          <w:p w14:paraId="0D2B8C8D" w14:textId="77777777" w:rsidR="006C6837" w:rsidRPr="006C6837" w:rsidRDefault="006C6837" w:rsidP="006C683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6C6837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Pod nadzorem wykonuje adiustację i usuwa podstawowe błędy, zna znaki korektorskie i stosuje je przy prostych poprawkach.</w:t>
            </w:r>
          </w:p>
        </w:tc>
        <w:tc>
          <w:tcPr>
            <w:tcW w:w="0" w:type="auto"/>
            <w:vAlign w:val="center"/>
            <w:hideMark/>
          </w:tcPr>
          <w:p w14:paraId="5ABBB08C" w14:textId="77777777" w:rsidR="006C6837" w:rsidRPr="006C6837" w:rsidRDefault="006C6837" w:rsidP="006C683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6C6837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Samodzielnie wykonuje korektę techniczną, usuwa błędy zgodnie z naniesionymi znakami korektorskimi, dokonuje weryfikacji materiałów.</w:t>
            </w:r>
          </w:p>
        </w:tc>
        <w:tc>
          <w:tcPr>
            <w:tcW w:w="0" w:type="auto"/>
            <w:vAlign w:val="center"/>
            <w:hideMark/>
          </w:tcPr>
          <w:p w14:paraId="6D70D4F5" w14:textId="77777777" w:rsidR="006C6837" w:rsidRPr="006C6837" w:rsidRDefault="006C6837" w:rsidP="006C683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6C6837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Wykonuje zaawansowaną korektę techniczną, usuwa błędy zgodnie z zasadami korektorskimi, samodzielnie ocenia poprawność materiałów tekstowych.</w:t>
            </w:r>
          </w:p>
        </w:tc>
        <w:tc>
          <w:tcPr>
            <w:tcW w:w="0" w:type="auto"/>
            <w:vAlign w:val="center"/>
            <w:hideMark/>
          </w:tcPr>
          <w:p w14:paraId="1CA69CA3" w14:textId="4F8E0401" w:rsidR="006C6837" w:rsidRPr="006C6837" w:rsidRDefault="006C6837" w:rsidP="006C683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6C6837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 xml:space="preserve">Przeprowadza pełną korektę techniczną, usuwa wszystkie błędy </w:t>
            </w:r>
            <w:r w:rsidR="00CF50E6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br/>
            </w:r>
            <w:r w:rsidRPr="006C6837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 xml:space="preserve">w składzie tekstu, sprawdza i weryfikuje zgodność materiałów </w:t>
            </w:r>
            <w:r w:rsidR="00CF50E6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br/>
            </w:r>
            <w:r w:rsidRPr="006C6837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z normami drukarskimi.</w:t>
            </w:r>
          </w:p>
        </w:tc>
      </w:tr>
      <w:tr w:rsidR="00D67335" w:rsidRPr="006C6837" w14:paraId="1849A82B" w14:textId="77777777" w:rsidTr="006C683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248C6F7" w14:textId="77777777" w:rsidR="006C6837" w:rsidRPr="006C6837" w:rsidRDefault="006C6837" w:rsidP="006C683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6C6837">
              <w:rPr>
                <w:rFonts w:ascii="Times New Roman" w:eastAsia="Times New Roman" w:hAnsi="Times New Roman" w:cs="Times New Roman"/>
                <w:b/>
                <w:bCs/>
                <w:kern w:val="0"/>
                <w:lang w:eastAsia="pl-PL"/>
                <w14:ligatures w14:val="none"/>
              </w:rPr>
              <w:t>Projektowanie akcydensów</w:t>
            </w:r>
          </w:p>
        </w:tc>
        <w:tc>
          <w:tcPr>
            <w:tcW w:w="0" w:type="auto"/>
            <w:vAlign w:val="center"/>
            <w:hideMark/>
          </w:tcPr>
          <w:p w14:paraId="1D05E2CD" w14:textId="77777777" w:rsidR="006C6837" w:rsidRPr="006C6837" w:rsidRDefault="006C6837" w:rsidP="006C683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6C6837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Rozpoznaje parametry technologiczne i kompozycję akcydensu, lecz wymaga pełnego wsparcia przy projektowaniu.</w:t>
            </w:r>
          </w:p>
        </w:tc>
        <w:tc>
          <w:tcPr>
            <w:tcW w:w="0" w:type="auto"/>
            <w:vAlign w:val="center"/>
            <w:hideMark/>
          </w:tcPr>
          <w:p w14:paraId="05DA89A0" w14:textId="77777777" w:rsidR="006C6837" w:rsidRPr="006C6837" w:rsidRDefault="006C6837" w:rsidP="006C683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6C6837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Zna zasady layoutu i kompozycji, wykonuje prosty szkic projektu akcydensu, zna podstawy impozycji i stosuje wybrane barwy.</w:t>
            </w:r>
          </w:p>
        </w:tc>
        <w:tc>
          <w:tcPr>
            <w:tcW w:w="0" w:type="auto"/>
            <w:vAlign w:val="center"/>
            <w:hideMark/>
          </w:tcPr>
          <w:p w14:paraId="2BDE669D" w14:textId="77777777" w:rsidR="006C6837" w:rsidRPr="006C6837" w:rsidRDefault="006C6837" w:rsidP="006C683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6C6837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Samodzielnie projektuje akcydens zgodnie z zasadami kompozycji, dobiera barwy, tworzy plik zamknięty zgodny ze standardem drukarskim.</w:t>
            </w:r>
          </w:p>
        </w:tc>
        <w:tc>
          <w:tcPr>
            <w:tcW w:w="0" w:type="auto"/>
            <w:vAlign w:val="center"/>
            <w:hideMark/>
          </w:tcPr>
          <w:p w14:paraId="0E136450" w14:textId="77777777" w:rsidR="006C6837" w:rsidRPr="006C6837" w:rsidRDefault="006C6837" w:rsidP="006C683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6C6837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Projektuje pełny layout i kompozycję graficzno-tekstową akcydensu, dodaje znaczniki drukarskie, kataloguje projekt i przygotowuje go do naświetlania.</w:t>
            </w:r>
          </w:p>
        </w:tc>
        <w:tc>
          <w:tcPr>
            <w:tcW w:w="0" w:type="auto"/>
            <w:vAlign w:val="center"/>
            <w:hideMark/>
          </w:tcPr>
          <w:p w14:paraId="18FC0B49" w14:textId="77777777" w:rsidR="006C6837" w:rsidRPr="006C6837" w:rsidRDefault="006C6837" w:rsidP="006C683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6C6837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Samodzielnie projektuje akcydens na zaawansowanym poziomie, kontroluje jakość projektu i poprawność parametrów technologicznych, przygotowuje go do naświetlania i drukowania.</w:t>
            </w:r>
          </w:p>
        </w:tc>
      </w:tr>
    </w:tbl>
    <w:p w14:paraId="5CC53962" w14:textId="1B2A6375" w:rsidR="006C6837" w:rsidRPr="006C6837" w:rsidRDefault="006C6837" w:rsidP="006C6837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</w:p>
    <w:p w14:paraId="56C55DA1" w14:textId="0E2F0DC6" w:rsidR="006C6837" w:rsidRPr="0082640F" w:rsidRDefault="006C6837" w:rsidP="0082640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6C6837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Wymagania te umożliwiają uczniom rozwijanie umiejętności w zakresie projektowania tekstów i akcydensów, przygotowania materiałów tekstowych oraz przeprowadzania korekty technicznej.</w:t>
      </w:r>
      <w:bookmarkEnd w:id="0"/>
    </w:p>
    <w:sectPr w:rsidR="006C6837" w:rsidRPr="0082640F" w:rsidSect="006C6837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0134A0"/>
    <w:multiLevelType w:val="multilevel"/>
    <w:tmpl w:val="3FD2D7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6A266C8"/>
    <w:multiLevelType w:val="multilevel"/>
    <w:tmpl w:val="82A200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7F73ED8"/>
    <w:multiLevelType w:val="multilevel"/>
    <w:tmpl w:val="6CEE40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A571E25"/>
    <w:multiLevelType w:val="multilevel"/>
    <w:tmpl w:val="6DBADE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256356459">
    <w:abstractNumId w:val="2"/>
  </w:num>
  <w:num w:numId="2" w16cid:durableId="1229876378">
    <w:abstractNumId w:val="0"/>
  </w:num>
  <w:num w:numId="3" w16cid:durableId="5329094">
    <w:abstractNumId w:val="1"/>
  </w:num>
  <w:num w:numId="4" w16cid:durableId="107790113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6837"/>
    <w:rsid w:val="0030508C"/>
    <w:rsid w:val="003E6D45"/>
    <w:rsid w:val="004638E5"/>
    <w:rsid w:val="006C6837"/>
    <w:rsid w:val="0082640F"/>
    <w:rsid w:val="0088279B"/>
    <w:rsid w:val="00A83F46"/>
    <w:rsid w:val="00CF50E6"/>
    <w:rsid w:val="00D67335"/>
    <w:rsid w:val="00DB17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81DD8B"/>
  <w15:chartTrackingRefBased/>
  <w15:docId w15:val="{579E44FD-B5B3-4553-A77F-830C1C0630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6C683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C683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C683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C683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C683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C683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C683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C683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C683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C683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C683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C683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C6837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C6837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C683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C683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C683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C683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C683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C683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C683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C683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C683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6C683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6C683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6C6837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C683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C6837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C683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317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43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764</Words>
  <Characters>4589</Characters>
  <Application>Microsoft Office Word</Application>
  <DocSecurity>0</DocSecurity>
  <Lines>38</Lines>
  <Paragraphs>10</Paragraphs>
  <ScaleCrop>false</ScaleCrop>
  <Company/>
  <LinksUpToDate>false</LinksUpToDate>
  <CharactersWithSpaces>5343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arek arek</dc:creator>
  <cp:keywords/>
  <dc:description/>
  <cp:lastModifiedBy>arek arek</cp:lastModifiedBy>
  <cp:revision>6</cp:revision>
  <dcterms:created xsi:type="dcterms:W3CDTF">2024-10-30T13:10:00Z</dcterms:created>
  <dcterms:modified xsi:type="dcterms:W3CDTF">2024-11-13T07:37:00Z</dcterms:modified>
</cp:coreProperties>
</file>