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>OCEN KLASYFIKACYJNYCH Z GEOGRA</w:t>
      </w:r>
      <w:r w:rsidR="00613A60">
        <w:rPr>
          <w:rFonts w:ascii="Times New Roman" w:hAnsi="Times New Roman"/>
          <w:bCs/>
          <w:sz w:val="28"/>
          <w:szCs w:val="28"/>
        </w:rPr>
        <w:t xml:space="preserve">FII PODSTAWOWEJ CZĘŚĆ </w:t>
      </w:r>
      <w:r>
        <w:rPr>
          <w:rFonts w:ascii="Times New Roman" w:hAnsi="Times New Roman"/>
          <w:bCs/>
          <w:sz w:val="28"/>
          <w:szCs w:val="28"/>
        </w:rPr>
        <w:t xml:space="preserve"> DRUGA </w:t>
      </w:r>
      <w:r w:rsidR="00613A60">
        <w:rPr>
          <w:rFonts w:ascii="Times New Roman" w:hAnsi="Times New Roman"/>
          <w:bCs/>
          <w:sz w:val="28"/>
          <w:szCs w:val="28"/>
        </w:rPr>
        <w:t>I TRZECIA</w:t>
      </w:r>
      <w:r>
        <w:rPr>
          <w:rFonts w:ascii="Times New Roman" w:hAnsi="Times New Roman"/>
          <w:bCs/>
          <w:sz w:val="28"/>
          <w:szCs w:val="28"/>
        </w:rPr>
        <w:t xml:space="preserve">"NOWE OBLICZA GEOGRAFII" W ROKU SZKOLNYM 2024/2025 – </w:t>
      </w:r>
      <w:r w:rsidR="004B65EC">
        <w:rPr>
          <w:rFonts w:ascii="Times New Roman" w:hAnsi="Times New Roman"/>
          <w:bCs/>
          <w:sz w:val="28"/>
          <w:szCs w:val="28"/>
          <w:u w:val="single"/>
        </w:rPr>
        <w:t>KLASA II</w:t>
      </w:r>
      <w:r w:rsidR="0036269E">
        <w:rPr>
          <w:rFonts w:ascii="Times New Roman" w:hAnsi="Times New Roman"/>
          <w:bCs/>
          <w:sz w:val="28"/>
          <w:szCs w:val="28"/>
          <w:u w:val="single"/>
        </w:rPr>
        <w:t xml:space="preserve"> B</w:t>
      </w:r>
      <w:r w:rsidR="00D65424">
        <w:rPr>
          <w:rFonts w:ascii="Times New Roman" w:hAnsi="Times New Roman"/>
          <w:bCs/>
          <w:sz w:val="28"/>
          <w:szCs w:val="28"/>
          <w:u w:val="single"/>
        </w:rPr>
        <w:t>G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TECHNIKUM</w:t>
      </w:r>
    </w:p>
    <w:p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5048A7" w:rsidRPr="00904DB3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integracja, </w:t>
            </w:r>
            <w:proofErr w:type="spellStart"/>
            <w:r w:rsidR="007434DE" w:rsidRPr="00595800">
              <w:rPr>
                <w:rFonts w:ascii="Times New Roman" w:hAnsi="Times New Roman"/>
                <w:sz w:val="20"/>
                <w:szCs w:val="20"/>
              </w:rPr>
              <w:t>dezintegracja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zależne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:rsidR="005048A7" w:rsidRPr="00FC66F5" w:rsidRDefault="007434DE" w:rsidP="007434DE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 xml:space="preserve">wielkie państwa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minipaństwa</w:t>
            </w:r>
            <w:proofErr w:type="spellEnd"/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  <w:r w:rsidR="007434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4DE">
              <w:rPr>
                <w:rFonts w:ascii="Times New Roman" w:hAnsi="Times New Roman"/>
                <w:sz w:val="20"/>
                <w:szCs w:val="20"/>
              </w:rPr>
              <w:t>przyczyny proces</w:t>
            </w:r>
            <w:r w:rsidR="00FC66F5" w:rsidRPr="007434DE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państwa w Europie powstałe po 1989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r.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>przyczyny</w:t>
            </w:r>
            <w:proofErr w:type="spellEnd"/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 konfliktów zbrojnych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wymieniawskaźniki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rozwoju gospodarczego i społecznego państw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minipaństwa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 xml:space="preserve">w </w:t>
            </w:r>
            <w:r w:rsidR="007434DE">
              <w:rPr>
                <w:sz w:val="20"/>
                <w:szCs w:val="20"/>
              </w:rPr>
              <w:t>wybranych regionach w XXI w.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proofErr w:type="spellStart"/>
            <w:r w:rsidRPr="00595800">
              <w:rPr>
                <w:sz w:val="20"/>
                <w:szCs w:val="20"/>
              </w:rPr>
              <w:t>definicjewskaźników</w:t>
            </w:r>
            <w:proofErr w:type="spellEnd"/>
            <w:r w:rsidRPr="00595800">
              <w:rPr>
                <w:sz w:val="20"/>
                <w:szCs w:val="20"/>
              </w:rPr>
              <w:t xml:space="preserve"> rozwoju krajów: PKB, HDI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</w:t>
            </w:r>
            <w:proofErr w:type="spellStart"/>
            <w:r w:rsidR="00985B80">
              <w:rPr>
                <w:sz w:val="20"/>
                <w:szCs w:val="20"/>
              </w:rPr>
              <w:t>XXw</w:t>
            </w:r>
            <w:proofErr w:type="spellEnd"/>
            <w:r w:rsidR="00985B80">
              <w:rPr>
                <w:sz w:val="20"/>
                <w:szCs w:val="20"/>
              </w:rPr>
              <w:t>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zmiany,które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zaszły na mapie politycznej świata po II wojnie światowej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lastRenderedPageBreak/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typy demograficzne społeczeństw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dominujące na świecie modele rodziny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terminów: przyrost naturalny, współczynnik </w:t>
            </w:r>
            <w:proofErr w:type="spellStart"/>
            <w:r w:rsidRPr="00595800">
              <w:rPr>
                <w:sz w:val="20"/>
                <w:szCs w:val="20"/>
              </w:rPr>
              <w:t>urodzeń,współczynnik</w:t>
            </w:r>
            <w:proofErr w:type="spellEnd"/>
            <w:r w:rsidRPr="00595800">
              <w:rPr>
                <w:sz w:val="20"/>
                <w:szCs w:val="20"/>
              </w:rPr>
              <w:t xml:space="preserve"> zgonów, współczynnik przyrostu naturalnego</w:t>
            </w:r>
            <w:r w:rsidR="00174F5A">
              <w:rPr>
                <w:sz w:val="20"/>
                <w:szCs w:val="20"/>
              </w:rPr>
              <w:t xml:space="preserve">, </w:t>
            </w:r>
            <w:r w:rsidRPr="00174F5A">
              <w:rPr>
                <w:sz w:val="20"/>
                <w:szCs w:val="20"/>
              </w:rPr>
              <w:t>eksplozja demograficzna,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:rsidR="005048A7" w:rsidRPr="00595800" w:rsidRDefault="005048A7" w:rsidP="00174F5A">
            <w:pPr>
              <w:pStyle w:val="Akapitzlist"/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ekumena,subekumena,anekumena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>nniki 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:rsidR="005048A7" w:rsidRPr="00595800" w:rsidRDefault="00174F5A" w:rsidP="00174F5A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="005048A7" w:rsidRPr="00595800">
              <w:rPr>
                <w:sz w:val="20"/>
                <w:szCs w:val="20"/>
              </w:rPr>
              <w:t xml:space="preserve"> bariery osadnicze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lastRenderedPageBreak/>
              <w:t>terminuwskaźnik</w:t>
            </w:r>
            <w:proofErr w:type="spellEnd"/>
            <w:r w:rsidRPr="00595800">
              <w:rPr>
                <w:sz w:val="20"/>
                <w:szCs w:val="20"/>
              </w:rPr>
              <w:t xml:space="preserve"> gęstości zaludnienia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:imigracja, emigracja, reemigracja, saldo migracji</w:t>
            </w:r>
          </w:p>
          <w:p w:rsidR="005048A7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  <w:r w:rsidR="00EA1F24">
              <w:rPr>
                <w:sz w:val="20"/>
                <w:szCs w:val="20"/>
              </w:rPr>
              <w:t>,</w:t>
            </w:r>
          </w:p>
          <w:p w:rsidR="00EA1F24" w:rsidRPr="00EA1F24" w:rsidRDefault="00EA1F24" w:rsidP="00EA1F24">
            <w:pPr>
              <w:pStyle w:val="Akapitzlist"/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religie uniwersalne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wyjaśniaznaczenie</w:t>
            </w:r>
            <w:proofErr w:type="spellEnd"/>
            <w:r w:rsidRPr="00595800">
              <w:rPr>
                <w:sz w:val="20"/>
                <w:szCs w:val="20"/>
              </w:rPr>
              <w:t xml:space="preserve"> </w:t>
            </w:r>
            <w:proofErr w:type="spellStart"/>
            <w:r w:rsidRPr="00595800">
              <w:rPr>
                <w:sz w:val="20"/>
                <w:szCs w:val="20"/>
              </w:rPr>
              <w:t>terminów:imigracja</w:t>
            </w:r>
            <w:proofErr w:type="spellEnd"/>
            <w:r w:rsidRPr="00595800">
              <w:rPr>
                <w:sz w:val="20"/>
                <w:szCs w:val="20"/>
              </w:rPr>
              <w:t>, emigracja, reemigracja, saldo migracji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  <w:r w:rsidR="00336F90">
              <w:rPr>
                <w:sz w:val="20"/>
                <w:szCs w:val="20"/>
              </w:rPr>
              <w:t xml:space="preserve"> i</w:t>
            </w:r>
            <w:r w:rsidRPr="00336F90">
              <w:rPr>
                <w:sz w:val="20"/>
                <w:szCs w:val="20"/>
              </w:rPr>
              <w:t xml:space="preserve"> rodzaje jednostek osadniczych</w:t>
            </w:r>
            <w:r w:rsidR="003938F5" w:rsidRPr="00336F90">
              <w:rPr>
                <w:sz w:val="20"/>
                <w:szCs w:val="20"/>
              </w:rPr>
              <w:t xml:space="preserve"> i </w:t>
            </w:r>
            <w:r w:rsidRPr="00336F90">
              <w:rPr>
                <w:sz w:val="20"/>
                <w:szCs w:val="20"/>
              </w:rPr>
              <w:t xml:space="preserve">wyjaśnia </w:t>
            </w:r>
            <w:r w:rsidR="003938F5" w:rsidRPr="00336F90">
              <w:rPr>
                <w:sz w:val="20"/>
                <w:szCs w:val="20"/>
              </w:rPr>
              <w:t xml:space="preserve">ich </w:t>
            </w:r>
            <w:r w:rsidRPr="00336F90">
              <w:rPr>
                <w:sz w:val="20"/>
                <w:szCs w:val="20"/>
              </w:rPr>
              <w:t xml:space="preserve">znaczenie 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czynniki lokalizacji jednostek </w:t>
            </w:r>
            <w:proofErr w:type="spellStart"/>
            <w:r w:rsidRPr="00595800">
              <w:rPr>
                <w:sz w:val="20"/>
                <w:szCs w:val="20"/>
              </w:rPr>
              <w:t>osadniczych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kryteria</w:t>
            </w:r>
            <w:proofErr w:type="spellEnd"/>
            <w:r w:rsidR="00174F5A" w:rsidRPr="00595800">
              <w:rPr>
                <w:sz w:val="20"/>
                <w:szCs w:val="20"/>
              </w:rPr>
              <w:t xml:space="preserve"> podziału jednostek osadniczych</w:t>
            </w:r>
            <w:r w:rsidR="00336F90">
              <w:rPr>
                <w:sz w:val="20"/>
                <w:szCs w:val="20"/>
              </w:rPr>
              <w:t xml:space="preserve">, </w:t>
            </w:r>
            <w:r w:rsidR="00336F90" w:rsidRPr="00595800">
              <w:rPr>
                <w:sz w:val="20"/>
                <w:szCs w:val="20"/>
              </w:rPr>
              <w:t>płaszczyzny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t>terminów:urbanizacja</w:t>
            </w:r>
            <w:proofErr w:type="spellEnd"/>
            <w:r w:rsidRPr="00595800">
              <w:rPr>
                <w:sz w:val="20"/>
                <w:szCs w:val="20"/>
              </w:rPr>
              <w:t>, wskaźnik urbanizacji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fazy </w:t>
            </w:r>
            <w:proofErr w:type="spellStart"/>
            <w:r w:rsidRPr="00595800">
              <w:rPr>
                <w:sz w:val="20"/>
                <w:szCs w:val="20"/>
              </w:rPr>
              <w:t>urbanizacji</w:t>
            </w:r>
            <w:r w:rsidR="00174F5A" w:rsidRPr="00174F5A">
              <w:rPr>
                <w:sz w:val="20"/>
                <w:szCs w:val="20"/>
              </w:rPr>
              <w:t>oraz</w:t>
            </w:r>
            <w:proofErr w:type="spellEnd"/>
            <w:r w:rsidR="00174F5A" w:rsidRPr="00174F5A">
              <w:rPr>
                <w:sz w:val="20"/>
                <w:szCs w:val="20"/>
              </w:rPr>
              <w:t xml:space="preserve"> </w:t>
            </w:r>
            <w:r w:rsidRPr="00174F5A">
              <w:rPr>
                <w:sz w:val="20"/>
                <w:szCs w:val="20"/>
              </w:rPr>
              <w:t>typy zespołów miejskich</w:t>
            </w:r>
          </w:p>
          <w:p w:rsidR="005048A7" w:rsidRPr="00595800" w:rsidRDefault="001573B4" w:rsidP="001573B4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5048A7" w:rsidRPr="00595800">
              <w:rPr>
                <w:sz w:val="20"/>
                <w:szCs w:val="20"/>
              </w:rPr>
              <w:t>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wymieniatypy</w:t>
            </w:r>
            <w:proofErr w:type="spellEnd"/>
            <w:r w:rsidRPr="00595800">
              <w:rPr>
                <w:sz w:val="20"/>
                <w:szCs w:val="20"/>
              </w:rPr>
              <w:t xml:space="preserve"> aglomeracji i podaje przykłady w Polsce 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struktury </w:t>
            </w:r>
            <w:proofErr w:type="spellStart"/>
            <w:r w:rsidRPr="00595800">
              <w:rPr>
                <w:sz w:val="20"/>
                <w:szCs w:val="20"/>
              </w:rPr>
              <w:t>wiekuna</w:t>
            </w:r>
            <w:proofErr w:type="spellEnd"/>
            <w:r w:rsidRPr="00595800">
              <w:rPr>
                <w:sz w:val="20"/>
                <w:szCs w:val="20"/>
              </w:rPr>
              <w:t xml:space="preserve">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typy zespołów miejskich, podaje </w:t>
            </w:r>
            <w:proofErr w:type="spellStart"/>
            <w:r w:rsidRPr="00595800">
              <w:rPr>
                <w:sz w:val="20"/>
                <w:szCs w:val="20"/>
              </w:rPr>
              <w:t>ichprzykłady</w:t>
            </w:r>
            <w:proofErr w:type="spellEnd"/>
            <w:r w:rsidRPr="00595800">
              <w:rPr>
                <w:sz w:val="20"/>
                <w:szCs w:val="20"/>
              </w:rPr>
              <w:t xml:space="preserve"> w Polsce</w:t>
            </w:r>
            <w:r w:rsidRPr="00595800">
              <w:rPr>
                <w:sz w:val="20"/>
                <w:szCs w:val="20"/>
              </w:rPr>
              <w:br/>
              <w:t xml:space="preserve">i na </w:t>
            </w:r>
            <w:proofErr w:type="spellStart"/>
            <w:r w:rsidRPr="00595800">
              <w:rPr>
                <w:sz w:val="20"/>
                <w:szCs w:val="20"/>
              </w:rPr>
              <w:t>świecieoraz</w:t>
            </w:r>
            <w:proofErr w:type="spellEnd"/>
            <w:r w:rsidRPr="00595800">
              <w:rPr>
                <w:sz w:val="20"/>
                <w:szCs w:val="20"/>
              </w:rPr>
              <w:t xml:space="preserve"> wskazuje je na mapie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krajach wysoko i słabo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rozwiniętychpod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podział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gospodarki na sektory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płaszczyzny globalizacji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terminów:globalizacja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>, indeks globalizacji</w:t>
            </w:r>
          </w:p>
        </w:tc>
        <w:tc>
          <w:tcPr>
            <w:tcW w:w="3402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</w:t>
            </w:r>
            <w:r w:rsidRPr="00595800">
              <w:rPr>
                <w:sz w:val="20"/>
                <w:szCs w:val="20"/>
              </w:rPr>
              <w:lastRenderedPageBreak/>
              <w:t>poszczególnych sektorów gospodarki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strukturę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przebieg procesów globalizacji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napłaszczyźnie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zmiany w strukturze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 ludności Polski na tle krajów o różnym poziomie rozwoju społeczno-gospodarczego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lastRenderedPageBreak/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rozwoju rolnictwa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formy użytkowania ziemi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 xml:space="preserve">najważniejsze grupy roślin uprawnych i podaje przykłady należących do nich roślin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czołowych producentów wybranych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pogłowie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, czym jest wskaźnik lesistości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terminów: rybactwo, rybołówstwo, akwakultura,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marikultura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  <w:t>a hodowlą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omawia rozmieszczenie najbardziej eksploatowanych łowisk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czynników przyrodniczych 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wielkość i znaczenie rybołówstwa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sz w:val="20"/>
                <w:szCs w:val="20"/>
              </w:rPr>
              <w:t xml:space="preserve"> na wybranych przykładach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związek między </w:t>
            </w:r>
            <w:r w:rsidRPr="00595800">
              <w:rPr>
                <w:sz w:val="20"/>
                <w:szCs w:val="20"/>
              </w:rPr>
              <w:lastRenderedPageBreak/>
              <w:t>wykorzystaniem zasobów biologicznych mórz i wód śródlądowych a potrzebą zachowania równowagi w ekosystemach wodnych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:rsidTr="004B1366">
        <w:trPr>
          <w:trHeight w:val="8221"/>
        </w:trPr>
        <w:tc>
          <w:tcPr>
            <w:tcW w:w="3207" w:type="dxa"/>
            <w:shd w:val="clear" w:color="auto" w:fill="auto"/>
          </w:tcPr>
          <w:p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779CC" w:rsidRPr="00595800">
              <w:rPr>
                <w:rFonts w:ascii="Times New Roman" w:hAnsi="Times New Roman"/>
                <w:sz w:val="20"/>
                <w:szCs w:val="20"/>
              </w:rPr>
              <w:t>industrializacja,dezindustrializacja</w:t>
            </w:r>
            <w:proofErr w:type="spellEnd"/>
            <w:r w:rsidR="000779CC" w:rsidRPr="00595800">
              <w:rPr>
                <w:rFonts w:ascii="Times New Roman" w:hAnsi="Times New Roman"/>
                <w:sz w:val="20"/>
                <w:szCs w:val="20"/>
              </w:rPr>
              <w:t>, reindustrializacja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procesów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dezindustralizacji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>główne surowce energetyczne i przykłady ich wykorzystania</w:t>
            </w:r>
            <w:r w:rsidR="000779CC">
              <w:rPr>
                <w:rFonts w:ascii="Times New Roman" w:hAnsi="Times New Roman"/>
                <w:sz w:val="20"/>
                <w:szCs w:val="20"/>
              </w:rPr>
              <w:t>,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 xml:space="preserve"> największych na świecie producentów surowców energetycznych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eastAsia="TimesNewRomanPSMT" w:hAnsi="Times New Roman"/>
                <w:sz w:val="20"/>
                <w:szCs w:val="20"/>
              </w:rPr>
              <w:t>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</w:t>
            </w:r>
            <w:proofErr w:type="spellStart"/>
            <w:r w:rsidRPr="00595800">
              <w:rPr>
                <w:rFonts w:eastAsia="TimesNewRomanPSMT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industrializacji, </w:t>
            </w:r>
            <w:proofErr w:type="spellStart"/>
            <w:r w:rsidRPr="00595800">
              <w:rPr>
                <w:sz w:val="20"/>
                <w:szCs w:val="20"/>
              </w:rPr>
              <w:t>dezindustrializacji</w:t>
            </w:r>
            <w:proofErr w:type="spellEnd"/>
            <w:r w:rsidRPr="00595800">
              <w:rPr>
                <w:sz w:val="20"/>
                <w:szCs w:val="20"/>
              </w:rPr>
              <w:t xml:space="preserve"> i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</w:p>
        </w:tc>
        <w:tc>
          <w:tcPr>
            <w:tcW w:w="3260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lokalizacji przemysłu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przyczyny i skutki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dezindustrializacji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:rsidR="00961B2C" w:rsidRPr="00595800" w:rsidRDefault="005048A7" w:rsidP="00961B2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łączność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łączności</w:t>
            </w:r>
          </w:p>
          <w:p w:rsidR="005048A7" w:rsidRPr="00595800" w:rsidRDefault="00961B2C" w:rsidP="00961B2C">
            <w:pPr>
              <w:tabs>
                <w:tab w:val="left" w:pos="301"/>
              </w:tabs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czym są gospodarka oparta na wiedzy, kapitał ludzki, społeczeństwo informacyjne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:rsidR="005048A7" w:rsidRPr="00961B2C" w:rsidRDefault="005048A7" w:rsidP="00961B2C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sz w:val="20"/>
                <w:szCs w:val="20"/>
              </w:rPr>
              <w:br/>
              <w:t>i ujemnym saldzie handlu międzynarodowego</w:t>
            </w:r>
            <w:r w:rsidR="00961B2C">
              <w:rPr>
                <w:sz w:val="20"/>
                <w:szCs w:val="20"/>
              </w:rPr>
              <w:t xml:space="preserve">, </w:t>
            </w:r>
            <w:r w:rsidR="00961B2C" w:rsidRPr="00595800">
              <w:rPr>
                <w:sz w:val="20"/>
                <w:szCs w:val="20"/>
              </w:rPr>
              <w:t>największych światowych importerów i eksporterów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największych światowych importerów i eksporterów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terminów: turystyka, atrakcyjność turystyczna, walory turystyczne, infrastruktura turystyczna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dostęp do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 xml:space="preserve">w zróżnicowaniu dostępu do </w:t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lastRenderedPageBreak/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:rsidR="005048A7" w:rsidRPr="00595800" w:rsidRDefault="005048A7" w:rsidP="00F2116C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2116C" w:rsidRPr="00595800">
              <w:rPr>
                <w:rFonts w:ascii="Times New Roman" w:hAnsi="Times New Roman"/>
                <w:sz w:val="20"/>
                <w:szCs w:val="20"/>
              </w:rPr>
              <w:t>typy smogu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zanieczyszczeń hydrosfery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zagrożenia dla środowiska przyrodniczego jakie niesie działalność rolnicza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rodzaje górnictwa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kierunki rekultywacji terenów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pogórniczych</w:t>
            </w:r>
            <w:proofErr w:type="spellEnd"/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zanieczyszczenia emitowane przez środki transportu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F2116C">
              <w:rPr>
                <w:rFonts w:ascii="Times New Roman" w:hAnsi="Times New Roman"/>
                <w:sz w:val="20"/>
                <w:szCs w:val="20"/>
              </w:rPr>
              <w:t>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wyjaśnia, na czym polega rekultywacja terenów </w:t>
            </w:r>
            <w:proofErr w:type="spellStart"/>
            <w:r w:rsidRPr="00595800">
              <w:rPr>
                <w:sz w:val="20"/>
                <w:szCs w:val="20"/>
              </w:rPr>
              <w:t>pogórniczych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krajobrazu kulturowego terenów wiejskich </w:t>
            </w:r>
            <w:r w:rsidRPr="00595800">
              <w:rPr>
                <w:sz w:val="20"/>
                <w:szCs w:val="20"/>
              </w:rPr>
              <w:lastRenderedPageBreak/>
              <w:t>i miast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pozytywne i negatywne skutki dynamicznego rozwoju turystyki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omawia przykłady negatywnych zjawisk na obszarach zdegradowanych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powstawanie leja depresyjnego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górnictwa na pozostałe elementy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krajobrazu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sposoby ograniczenia wpływu górnictwa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424" w:rsidRPr="004C643C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lastRenderedPageBreak/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D65424" w:rsidRPr="0087310F" w:rsidTr="00CD083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</w:t>
            </w:r>
            <w:r>
              <w:rPr>
                <w:sz w:val="20"/>
                <w:szCs w:val="20"/>
              </w:rPr>
              <w:t xml:space="preserve"> </w:t>
            </w:r>
            <w:r w:rsidRPr="00EC58CC">
              <w:rPr>
                <w:sz w:val="20"/>
                <w:szCs w:val="20"/>
              </w:rPr>
              <w:t xml:space="preserve">wartość powierzchni Polski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:rsidR="00D65424" w:rsidRPr="00933472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wskazuje najdalej wysunięte punkty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F335BD">
              <w:rPr>
                <w:rFonts w:ascii="Times New Roman" w:hAnsi="Times New Roman"/>
                <w:sz w:val="20"/>
                <w:szCs w:val="20"/>
              </w:rPr>
              <w:t xml:space="preserve"> cechy ukształtowania powierzchni Polski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czynniki wpływające na klimat Polski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terminujeziorność</w:t>
            </w:r>
            <w:proofErr w:type="spellEnd"/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ogólnogeograficznejcharakterystyczne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położenia fizycznogeograficznego Polski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przedstawia podział Polski na regiony fizycznogeograficzne i wskazuje te regiony na mapie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geologicznej przebieg strefy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T–T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na obszarze Europy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przykłady ważnych wydarzeń geologicznych charakterystycznych dla każdej ery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 mapie rozmieszczenie głównych zasobów surowców mineralnych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wymienia nazwy surowców mineralnych występujących w regionie, w którym mieszka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odczytuje informacje z krzywej hipsograficznej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na podstawie mapy zlodowacenia w Polsce i ich zasięgi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klimatycznych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klimatogramów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klimatu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masy powietrza kształtujące warunki pogodowe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obszary nadwyżek i niedoborów wody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główne cechy sieci rzecznej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zalety śródlądowego transportu wodnego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tematycznych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rozmieszczeniejezior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wskazuje na mapie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ogólnogeograficznejprzykłady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poszczególnych typów jezior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czynniki wpływające na temperaturę wód powierzchniowych Morza Bałtyckiego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charakterystyczne cechy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położeniafizycznogeograficznego,matematycznego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i geopolitycznego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i wskazuje na mapie jednostki tektoniczne występujące na obszarze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tabeli stratygraficznej najważniejsze wydarzenia z przeszłości geologicznej obszaru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znaczenie gospodarcze głównych zasobów surowców mineralnych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cechy rzeźby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 xml:space="preserve">terenu Polski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i jej pasowy układ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infografiki formy rzeźby polodowcowej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zróżnicowanie przestrzenne temperatury powietrza, opadów atmosferycznych i okresu wegetacyjnego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na podstawie mapy klimatycznej zimowe i letnie temperatury powietrza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przyczyny niedoboru wody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wybranych regionach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82" w:hanging="18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asymetrię dorzeczy Wisły i Odry oraz wyjaśnia jej przyczynę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porównuje na podstawie fotografii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planówjeziora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morenowe i rynnowe oraz podaje ich przykłady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funkcje sztucznych zbiorników wodnych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przyczyny różnego zasolenia wód powierzchniowych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florę i faunę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ogólnogeograficznejcechy</w:t>
            </w:r>
            <w:proofErr w:type="spellEnd"/>
            <w:r w:rsidRPr="00EC58CC">
              <w:rPr>
                <w:rFonts w:ascii="Times New Roman" w:hAnsi="Times New Roman"/>
                <w:sz w:val="20"/>
                <w:szCs w:val="20"/>
              </w:rPr>
              <w:t xml:space="preserve"> charakterystyczne terytorium oraz granic Polski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charakteryzuje poszczególne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pasy ukształtowania powierzchni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wykazuje wpływ czynników klimatotwórczych na klimat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gospodarcze konsekwencje długości trwania okresu wegetacyjnego w różnych regionach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57" w:hanging="140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konsekwencje położenia fizycznogeograficznego, matematycznego i geopolitycznego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charakteryzuje na podstawie informacji z różnych źródeł dowolny makroregion w Polsce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43" w:hanging="14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mapy tektoniczno-geologicznej Europy budowę geologiczną Polski na tle europejskich jednostek geologicznych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skutki orogenezy hercyńskiej w Europie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wyjaśnia geologiczne uwarunkowania tworzenia się 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występowania surowców energetycznych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identyfikuje związki pomiędzy budową geologiczną Polski a głównymi cechami ukształtowania powierzchni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ukształtowanie powierzchni w pasie nizin i pasie pojezierzy oraz wyjaśnia przyczyny tych różnic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dokonuje na podstawie informacji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z różnych źródeł analizy zasobów wodnych w swoim regionie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wyjaśnia, dlaczego północna część Polski ma większą jeziorność niż reszta kraju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działania, które przyczyniają się do poprawy środowiska przyrodniczego wód Bałtyku</w:t>
            </w:r>
          </w:p>
        </w:tc>
      </w:tr>
    </w:tbl>
    <w:p w:rsidR="00D65424" w:rsidRPr="007B60F5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7B60F5" w:rsidTr="00CD0835">
        <w:tc>
          <w:tcPr>
            <w:tcW w:w="3348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28225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 xml:space="preserve">i niskim współczynniku przyrostu </w:t>
            </w:r>
            <w:r w:rsidRPr="007B60F5">
              <w:rPr>
                <w:sz w:val="20"/>
                <w:szCs w:val="20"/>
              </w:rPr>
              <w:lastRenderedPageBreak/>
              <w:t>naturalnego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 xml:space="preserve">obszary o dodatnim </w:t>
            </w:r>
            <w:r w:rsidRPr="00F335BD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wskaźnik urbanizacji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proofErr w:type="spellStart"/>
            <w:r w:rsidRPr="007B60F5">
              <w:rPr>
                <w:sz w:val="20"/>
                <w:szCs w:val="20"/>
              </w:rPr>
              <w:t>bezrobotny,stopa</w:t>
            </w:r>
            <w:proofErr w:type="spellEnd"/>
            <w:r w:rsidRPr="007B60F5">
              <w:rPr>
                <w:sz w:val="20"/>
                <w:szCs w:val="20"/>
              </w:rPr>
              <w:t xml:space="preserve"> bezrobocia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7B60F5">
              <w:rPr>
                <w:sz w:val="20"/>
                <w:szCs w:val="20"/>
              </w:rPr>
              <w:t>terminuwspółczynnik</w:t>
            </w:r>
            <w:proofErr w:type="spellEnd"/>
            <w:r w:rsidRPr="007B60F5">
              <w:rPr>
                <w:sz w:val="20"/>
                <w:szCs w:val="20"/>
              </w:rPr>
              <w:t xml:space="preserve"> aktywności zawodowej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>podstawowe jednostki osadnicze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:rsidR="00D65424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województwa wysoko i nisko zurbanizowan</w:t>
            </w:r>
            <w:r>
              <w:rPr>
                <w:sz w:val="20"/>
                <w:szCs w:val="20"/>
              </w:rPr>
              <w:t>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16 województw Polski i wskazuję na mapie </w:t>
            </w:r>
          </w:p>
        </w:tc>
        <w:tc>
          <w:tcPr>
            <w:tcW w:w="3541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porównuje na podstawie wykresu </w:t>
            </w:r>
            <w:r w:rsidRPr="007B60F5">
              <w:rPr>
                <w:sz w:val="20"/>
                <w:szCs w:val="20"/>
              </w:rPr>
              <w:lastRenderedPageBreak/>
              <w:t xml:space="preserve">średnią długość życia Polek i Polaków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na podstawie wykresu zmiany współczynnika przyrostu naturalnego ludności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</w: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poszczególnych województwach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7B60F5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7B60F5">
              <w:rPr>
                <w:rFonts w:ascii="Times New Roman" w:hAnsi="Times New Roman"/>
                <w:sz w:val="20"/>
                <w:szCs w:val="20"/>
              </w:rPr>
              <w:t xml:space="preserve"> na rozmieszczenie ludności w Polsce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>charakteryzuje czynniki wpływające na współczesne przemiany polskich miast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:rsidR="00D65424" w:rsidRPr="00C34BCF" w:rsidRDefault="00D65424" w:rsidP="00CD0835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</w:t>
            </w:r>
            <w:proofErr w:type="spellStart"/>
            <w:r w:rsidRPr="007B60F5">
              <w:rPr>
                <w:sz w:val="20"/>
                <w:szCs w:val="20"/>
              </w:rPr>
              <w:t>wswoim</w:t>
            </w:r>
            <w:proofErr w:type="spellEnd"/>
            <w:r w:rsidRPr="007B60F5">
              <w:rPr>
                <w:sz w:val="20"/>
                <w:szCs w:val="20"/>
              </w:rPr>
              <w:t xml:space="preserve">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prognozuje skutki współczesnych przemian demograficznych w </w:t>
            </w:r>
            <w:r w:rsidRPr="007B60F5">
              <w:rPr>
                <w:sz w:val="20"/>
                <w:szCs w:val="20"/>
              </w:rPr>
              <w:lastRenderedPageBreak/>
              <w:t>Polsce dla rozwoju społeczno-gospodarczego kraju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:rsidR="00D65424" w:rsidRPr="00283581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283581" w:rsidTr="00CD0835">
        <w:tc>
          <w:tcPr>
            <w:tcW w:w="3348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terminurolnictwo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ekologiczne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 system wolnorynkowy, prywatyzacja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>węzeł transportowy, terminal transportowy</w:t>
            </w:r>
          </w:p>
          <w:p w:rsidR="00D65424" w:rsidRPr="000E0DFF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:rsidR="00D65424" w:rsidRPr="00C647C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główne węzły i terminale transportowe w Polsc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i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najważniejsze porty handlowe, pasażerskie i rybackie w Polsce</w:t>
            </w:r>
          </w:p>
          <w:p w:rsidR="00D65424" w:rsidRPr="00283581" w:rsidRDefault="00D65424" w:rsidP="00CD0835">
            <w:pPr>
              <w:spacing w:after="0" w:line="240" w:lineRule="auto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proofErr w:type="spellStart"/>
            <w:r w:rsidRPr="00283581">
              <w:rPr>
                <w:sz w:val="20"/>
                <w:szCs w:val="20"/>
              </w:rPr>
              <w:t>porównujena</w:t>
            </w:r>
            <w:proofErr w:type="spellEnd"/>
            <w:r w:rsidRPr="00283581">
              <w:rPr>
                <w:sz w:val="20"/>
                <w:szCs w:val="20"/>
              </w:rPr>
              <w:t xml:space="preserve"> podstawie wykresu liczbę gospodarstw ekologicznych oraz powierzchnię ekologicznych użytków rolnych 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wskazuje na mapie Polski główne drogi wodne – rzeki, kanały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wymienia polskie obiekty znajdujące się na Liście światowego dziedzictwa </w:t>
            </w:r>
            <w:r w:rsidRPr="00283581">
              <w:rPr>
                <w:sz w:val="20"/>
                <w:szCs w:val="20"/>
              </w:rPr>
              <w:lastRenderedPageBreak/>
              <w:t>UNESCO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przyrodnicze i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czynniki rozwoju rolnictwa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porównuje na podstawie mapy ruch pasażerski w polskich portach lotniczych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nierównomiernego rozwoju sieci kolejowej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przemysł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stoczniowy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analizuje wpływ czynników przyrodniczych i </w:t>
            </w:r>
            <w:proofErr w:type="spellStart"/>
            <w:r w:rsidRPr="00283581">
              <w:rPr>
                <w:sz w:val="20"/>
                <w:szCs w:val="20"/>
              </w:rPr>
              <w:t>pozaprzyrodniczych</w:t>
            </w:r>
            <w:proofErr w:type="spellEnd"/>
            <w:r w:rsidRPr="00283581">
              <w:rPr>
                <w:sz w:val="20"/>
                <w:szCs w:val="20"/>
              </w:rPr>
              <w:t xml:space="preserve"> na możliwości przemian w rolnictwie Polski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znaczenie sieci </w:t>
            </w:r>
            <w:proofErr w:type="spellStart"/>
            <w:r w:rsidRPr="00283581">
              <w:rPr>
                <w:sz w:val="20"/>
                <w:szCs w:val="20"/>
              </w:rPr>
              <w:t>transportuw</w:t>
            </w:r>
            <w:proofErr w:type="spellEnd"/>
            <w:r w:rsidRPr="00283581">
              <w:rPr>
                <w:sz w:val="20"/>
                <w:szCs w:val="20"/>
              </w:rPr>
              <w:t xml:space="preserve"> gospodarce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:rsidR="00D65424" w:rsidRDefault="00D65424" w:rsidP="00D65424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c>
          <w:tcPr>
            <w:tcW w:w="334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miasta w Unii Europejskiej najbardziej zanieczyszczone pyłami</w:t>
            </w:r>
          </w:p>
          <w:p w:rsidR="00D65424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przyczyny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powstawania smogu</w:t>
            </w:r>
          </w:p>
          <w:p w:rsidR="00D65424" w:rsidRPr="00CA4C4B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CA4C4B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główne motywy ochrony przyrody 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</w:t>
            </w:r>
            <w:proofErr w:type="spellStart"/>
            <w:r w:rsidRPr="00B82849">
              <w:rPr>
                <w:sz w:val="20"/>
                <w:szCs w:val="20"/>
              </w:rPr>
              <w:t>stanuzanieczyszczenia</w:t>
            </w:r>
            <w:proofErr w:type="spellEnd"/>
            <w:r w:rsidRPr="00B82849">
              <w:rPr>
                <w:sz w:val="20"/>
                <w:szCs w:val="20"/>
              </w:rPr>
              <w:t xml:space="preserve">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</w:p>
        </w:tc>
      </w:tr>
    </w:tbl>
    <w:p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4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5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4"/>
  </w:num>
  <w:num w:numId="4">
    <w:abstractNumId w:val="4"/>
  </w:num>
  <w:num w:numId="5">
    <w:abstractNumId w:val="16"/>
  </w:num>
  <w:num w:numId="6">
    <w:abstractNumId w:val="25"/>
  </w:num>
  <w:num w:numId="7">
    <w:abstractNumId w:val="12"/>
  </w:num>
  <w:num w:numId="8">
    <w:abstractNumId w:val="3"/>
  </w:num>
  <w:num w:numId="9">
    <w:abstractNumId w:val="9"/>
  </w:num>
  <w:num w:numId="10">
    <w:abstractNumId w:val="23"/>
  </w:num>
  <w:num w:numId="11">
    <w:abstractNumId w:val="20"/>
  </w:num>
  <w:num w:numId="12">
    <w:abstractNumId w:val="6"/>
  </w:num>
  <w:num w:numId="13">
    <w:abstractNumId w:val="0"/>
  </w:num>
  <w:num w:numId="14">
    <w:abstractNumId w:val="27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8"/>
  </w:num>
  <w:num w:numId="22">
    <w:abstractNumId w:val="26"/>
  </w:num>
  <w:num w:numId="23">
    <w:abstractNumId w:val="22"/>
  </w:num>
  <w:num w:numId="24">
    <w:abstractNumId w:val="19"/>
  </w:num>
  <w:num w:numId="25">
    <w:abstractNumId w:val="14"/>
  </w:num>
  <w:num w:numId="26">
    <w:abstractNumId w:val="7"/>
  </w:num>
  <w:num w:numId="27">
    <w:abstractNumId w:val="21"/>
  </w:num>
  <w:num w:numId="28">
    <w:abstractNumId w:val="1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CC9"/>
    <w:rsid w:val="0007636C"/>
    <w:rsid w:val="000779CC"/>
    <w:rsid w:val="000A650A"/>
    <w:rsid w:val="001573B4"/>
    <w:rsid w:val="00174F5A"/>
    <w:rsid w:val="001B2B6A"/>
    <w:rsid w:val="00336F90"/>
    <w:rsid w:val="0036269E"/>
    <w:rsid w:val="00390029"/>
    <w:rsid w:val="003938F5"/>
    <w:rsid w:val="004254F3"/>
    <w:rsid w:val="004B1366"/>
    <w:rsid w:val="004B65EC"/>
    <w:rsid w:val="004F68DE"/>
    <w:rsid w:val="005048A7"/>
    <w:rsid w:val="00527D17"/>
    <w:rsid w:val="00595800"/>
    <w:rsid w:val="005E3171"/>
    <w:rsid w:val="00613A60"/>
    <w:rsid w:val="006333A6"/>
    <w:rsid w:val="00634982"/>
    <w:rsid w:val="00672A74"/>
    <w:rsid w:val="006F40FD"/>
    <w:rsid w:val="007434DE"/>
    <w:rsid w:val="00751F91"/>
    <w:rsid w:val="00826DAA"/>
    <w:rsid w:val="00881104"/>
    <w:rsid w:val="008B359A"/>
    <w:rsid w:val="008E6633"/>
    <w:rsid w:val="00961B2C"/>
    <w:rsid w:val="00983110"/>
    <w:rsid w:val="00985B80"/>
    <w:rsid w:val="00AB7813"/>
    <w:rsid w:val="00AC6CC9"/>
    <w:rsid w:val="00B22459"/>
    <w:rsid w:val="00B931B7"/>
    <w:rsid w:val="00C21BD8"/>
    <w:rsid w:val="00D13FF9"/>
    <w:rsid w:val="00D65424"/>
    <w:rsid w:val="00DB4CE1"/>
    <w:rsid w:val="00E6344F"/>
    <w:rsid w:val="00E656AF"/>
    <w:rsid w:val="00E72003"/>
    <w:rsid w:val="00EA1F24"/>
    <w:rsid w:val="00F2116C"/>
    <w:rsid w:val="00FC66F5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5332</Words>
  <Characters>31995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42</cp:revision>
  <dcterms:created xsi:type="dcterms:W3CDTF">2024-10-28T19:25:00Z</dcterms:created>
  <dcterms:modified xsi:type="dcterms:W3CDTF">2024-11-28T15:27:00Z</dcterms:modified>
</cp:coreProperties>
</file>