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84" w:rsidRDefault="00687184" w:rsidP="00687184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</w:t>
      </w:r>
      <w:r w:rsidR="00C66A4F">
        <w:rPr>
          <w:sz w:val="28"/>
          <w:szCs w:val="28"/>
        </w:rPr>
        <w:t>CYJNYCH Z MATEMATYKI  w klasie 2df</w:t>
      </w:r>
      <w:r>
        <w:rPr>
          <w:sz w:val="28"/>
          <w:szCs w:val="28"/>
        </w:rPr>
        <w:t xml:space="preserve">. </w:t>
      </w:r>
    </w:p>
    <w:p w:rsidR="00687184" w:rsidRDefault="00687184" w:rsidP="00687184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687184" w:rsidTr="0094691F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334821" w:rsidRDefault="00687184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334821" w:rsidRDefault="00687184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334821" w:rsidRDefault="00687184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334821" w:rsidRDefault="00687184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87184" w:rsidRPr="00334821" w:rsidRDefault="00687184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687184" w:rsidTr="0094691F"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9F7CE5" w:rsidRDefault="002B5222" w:rsidP="0094691F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Funkcja i jej własności</w:t>
            </w:r>
          </w:p>
        </w:tc>
      </w:tr>
      <w:tr w:rsidR="00815B06" w:rsidTr="00A83F49">
        <w:trPr>
          <w:trHeight w:val="5876"/>
        </w:trPr>
        <w:tc>
          <w:tcPr>
            <w:tcW w:w="3801" w:type="dxa"/>
          </w:tcPr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odróżnić funkcję od innych </w:t>
            </w:r>
            <w:proofErr w:type="spellStart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przyporządkowań</w:t>
            </w:r>
            <w:proofErr w:type="spellEnd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funkcji;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opisywać funkcje na różne sposoby: wzorem, tabelką, grafem, opisem słownym;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funkcji liczbowej określonej słownie, grafem, tabelką, wzorem;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wykres funkcji od krzywej, która wykresem funkcji nie jest;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dziedzinę funkcji liczbowej danej wzorem (w prostych przypadkach);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miejsce zerowe funkcji liczbowej (w prostych przypadkach);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wartość funkcji liczbowej dla danego argumentu, a także obliczyć argument funkcji, gdy dana jest jej wartość;</w:t>
            </w:r>
          </w:p>
          <w:p w:rsidR="00815B06" w:rsidRPr="00661957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zbiór wartości funkcji w prostych przypadkach (np. w przypadku, gdy dziedzina funkcji jest zbiorem skończonym);</w:t>
            </w:r>
          </w:p>
          <w:p w:rsidR="00815B06" w:rsidRPr="00661957" w:rsidRDefault="00815B06" w:rsidP="00815B0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vAlign w:val="center"/>
          </w:tcPr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liczbowej odczytać jej własności, takie jak: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dziedzina funkcji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zbiór wartości funkcji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miejsce zerowe funkcji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argument funkcji, gdy dana jest wartość funkcji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wartość funkcji dla danego argumentu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przedziały, w których funkcja jest rosnąca, malejąca, stała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zbiór argumentów, dla których funkcja przyjmuje wartości dodatnie, ujemne, niedodatnie, nieujemne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najmniejszą oraz największą wartość funkcji;</w:t>
            </w:r>
          </w:p>
          <w:p w:rsidR="00815B06" w:rsidRPr="00D252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informacje na podstawie wykresów funkcji lub ich wzorów (np. dotyczące różnych zjawisk przyrodniczych, ekonomicznych, socjologicznych, fizycznych);</w:t>
            </w:r>
          </w:p>
          <w:p w:rsidR="00815B06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przetwarzać informacje dane w postaci wzoru lub wykresu funkcji;</w:t>
            </w:r>
          </w:p>
          <w:p w:rsidR="001A3C6E" w:rsidRPr="0062175C" w:rsidRDefault="001A3C6E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815B06" w:rsidRPr="004F5925" w:rsidRDefault="00815B06" w:rsidP="0081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argumenty, dla których wartości funkcji spełniają określone warunki;</w:t>
            </w:r>
          </w:p>
          <w:p w:rsidR="00815B06" w:rsidRPr="004F5925" w:rsidRDefault="00815B06" w:rsidP="0081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określić dziedzinę funkcji liczbowej danej wzorem w przypadku, gdy wyznaczenie dziedziny funkcji wymaga rozwiązania koniunkcji warunków, dotyczących mianowników lub pierwiastków stopnia drugiego, występujących we wzorze;</w:t>
            </w:r>
          </w:p>
          <w:p w:rsidR="00815B06" w:rsidRPr="004F5925" w:rsidRDefault="00815B06" w:rsidP="0081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potrafi obliczyć miejsca zerowe funkcji opisanej wzorem;  </w:t>
            </w:r>
          </w:p>
          <w:p w:rsidR="00815B06" w:rsidRPr="004F5925" w:rsidRDefault="00815B06" w:rsidP="0081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stosować wiadomości o funkcji do opisywania zależności w przyrodzie, gospodarce i życiu codziennym;</w:t>
            </w:r>
          </w:p>
          <w:p w:rsidR="00815B06" w:rsidRPr="004F5925" w:rsidRDefault="00815B06" w:rsidP="0081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opis matematyczny prostej sytuacji w postaci wzoru funkcji;</w:t>
            </w:r>
          </w:p>
          <w:p w:rsidR="00815B06" w:rsidRPr="00450BF1" w:rsidRDefault="00815B06" w:rsidP="00815B06">
            <w:pPr>
              <w:rPr>
                <w:lang w:eastAsia="pl-PL"/>
              </w:rPr>
            </w:pPr>
            <w:r w:rsidRPr="004F5925">
              <w:rPr>
                <w:sz w:val="20"/>
                <w:szCs w:val="20"/>
              </w:rPr>
              <w:t>potrafi naszkicować wykres funkcji o zadanych własnościach;</w:t>
            </w:r>
          </w:p>
        </w:tc>
        <w:tc>
          <w:tcPr>
            <w:tcW w:w="2694" w:type="dxa"/>
          </w:tcPr>
          <w:p w:rsidR="00815B06" w:rsidRPr="009F61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815B06" w:rsidRPr="009F61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o zadanych własnościach;</w:t>
            </w:r>
          </w:p>
          <w:p w:rsidR="00815B06" w:rsidRPr="009F61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815B06" w:rsidRPr="009F61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dopasować wykres funkcji do jej opisu słownego;</w:t>
            </w:r>
          </w:p>
          <w:p w:rsidR="00815B06" w:rsidRPr="00E65678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praktyczne z zastosowaniem własności funkcji;</w:t>
            </w:r>
          </w:p>
        </w:tc>
        <w:tc>
          <w:tcPr>
            <w:tcW w:w="2268" w:type="dxa"/>
          </w:tcPr>
          <w:p w:rsidR="00815B06" w:rsidRPr="009F61CD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A3C6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na podstawie definicji) wykazać różnowartościowość danej funkcji;</w:t>
            </w:r>
          </w:p>
          <w:p w:rsidR="00815B06" w:rsidRPr="00E65678" w:rsidRDefault="00815B06" w:rsidP="00815B06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dotyczące własności funkcji;</w:t>
            </w:r>
          </w:p>
        </w:tc>
      </w:tr>
      <w:tr w:rsidR="00687184" w:rsidTr="0094691F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9F7CE5" w:rsidRDefault="002B5222" w:rsidP="002B5222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Funkcja liniowa</w:t>
            </w:r>
          </w:p>
        </w:tc>
      </w:tr>
      <w:tr w:rsidR="00687184" w:rsidTr="0094691F">
        <w:trPr>
          <w:trHeight w:val="1968"/>
        </w:trPr>
        <w:tc>
          <w:tcPr>
            <w:tcW w:w="3801" w:type="dxa"/>
          </w:tcPr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wie, jaką zależność między dwiema wielkościami zmiennymi nazywamy proporcjonalnością prostą; 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wskazać współczynnik proporcjonalności; 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tekstowe z zastosowaniem proporcjonalności prostej;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i wzór funkcji liniowej;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współczynniki we wzorze funkcji liniowej (monotoniczność, położenie wykresu funkcji liniowej w ćwiartkach układu współrzędnych, zależność współrzędnych punktu przecięcia wykresu z osią y od współczynnika b);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sporządzić wykres funkcji liniowej danej wzorem;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i graficznie zbiór tych argumentów, dla których funkcja liniowa przyjmuje wartości dodatnie (ujemne, niedodatnie, nieujemne);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 algebraicznie, czy punkt o danych współrzędnych należy do wykresu funkcji liniowej;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własności funkcji liniowej na podstawie wykresu tej funkcji;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twierdzenie o współczynniku kierunkowym (wzór); </w:t>
            </w:r>
          </w:p>
          <w:p w:rsidR="00322E86" w:rsidRPr="00322E8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znaleźć wzór funkcji liniowej o zadanych własnościach;</w:t>
            </w:r>
          </w:p>
          <w:p w:rsidR="00687184" w:rsidRPr="007D7C62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liniowej na podstawie informacji o jej wykresie;</w:t>
            </w:r>
          </w:p>
          <w:p w:rsidR="00687184" w:rsidRPr="007D7C62" w:rsidRDefault="00687184" w:rsidP="001A3C6E">
            <w:pPr>
              <w:rPr>
                <w:sz w:val="20"/>
                <w:szCs w:val="20"/>
              </w:rPr>
            </w:pPr>
          </w:p>
          <w:p w:rsidR="00687184" w:rsidRPr="007D7C62" w:rsidRDefault="00687184" w:rsidP="001A3C6E">
            <w:pPr>
              <w:rPr>
                <w:sz w:val="20"/>
                <w:szCs w:val="20"/>
              </w:rPr>
            </w:pPr>
          </w:p>
        </w:tc>
        <w:tc>
          <w:tcPr>
            <w:tcW w:w="3581" w:type="dxa"/>
          </w:tcPr>
          <w:p w:rsidR="00322E86" w:rsidRPr="00322E86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liniowej i na jego podstawie omówić własności danej funkcji;</w:t>
            </w:r>
          </w:p>
          <w:p w:rsidR="00322E86" w:rsidRPr="00322E86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miejsca zerowe funkcji kawałkami liniowej oraz współrzędne punktu wspólnego wykresu funkcji i osi OY;</w:t>
            </w:r>
          </w:p>
          <w:p w:rsidR="00322E86" w:rsidRPr="00322E86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zbiór tych argumentów, dla których funkcja kawałkami liniowa przyjmuje wartości dodatnie (ujemne);</w:t>
            </w:r>
          </w:p>
          <w:p w:rsidR="00322E86" w:rsidRPr="00322E86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obliczyć wartość funkcji kawałkami liniowej dla podanego argumentu; </w:t>
            </w:r>
          </w:p>
          <w:p w:rsidR="00322E86" w:rsidRPr="00322E86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liniowej, której wykres jest równoległy do wykresu danej funkcji liniowej i przechodzi przez punkt o danych współrzędnych;</w:t>
            </w:r>
          </w:p>
          <w:p w:rsidR="00687184" w:rsidRPr="007D7C62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322E86"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wiadomości o funkcji liniowej do opisu zjawisk z życia codziennego (podać opis matematyczny zjawiska w postaci wzoru funkcji liniowej, odczytać informacje z wykresu lub wzoru, zinterpretować je, przeanalizować i przetworzyć);</w:t>
            </w:r>
          </w:p>
          <w:p w:rsidR="00687184" w:rsidRPr="007D7C62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E30F32" w:rsidRPr="00E30F32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E30F32"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udowodnić, na podstawie definicji, niektóre własności funkcji liniowej, takie jak: monotoniczność, różnowartościowość itp.;</w:t>
            </w:r>
          </w:p>
          <w:p w:rsidR="00687184" w:rsidRPr="006C5836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wyznaczać parametr we współczynnikach wzoru funkcji liniowej, znając jej miejsce </w:t>
            </w: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zerowe lub punkt należący do jej wykresu;</w:t>
            </w:r>
          </w:p>
        </w:tc>
        <w:tc>
          <w:tcPr>
            <w:tcW w:w="2694" w:type="dxa"/>
            <w:vAlign w:val="center"/>
          </w:tcPr>
          <w:p w:rsidR="00E30F32" w:rsidRDefault="001A0F96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bookmarkStart w:id="0" w:name="_GoBack"/>
            <w:bookmarkEnd w:id="0"/>
            <w:r w:rsidR="00E30F32"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przeprowadzić dyskusję liczby rozwiązań równania liniowego z parametrem (z dwoma parametrami) interpretującego liczbę miejsc </w:t>
            </w: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E30F32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E30F32" w:rsidRPr="00E30F32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zerowych/monotoniczność funkcji liniowej; </w:t>
            </w:r>
          </w:p>
          <w:p w:rsidR="00687184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rozwiązywać trudniejsze zadania z kontekstem praktycznym dotyczące funkcji liniowej;</w:t>
            </w:r>
          </w:p>
          <w:p w:rsidR="00E30F32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E30F32" w:rsidRPr="0062175C" w:rsidRDefault="00E30F32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87184" w:rsidRPr="00E30F32" w:rsidRDefault="0068718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30F32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E30F32" w:rsidRPr="00E30F32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rozwiązuje zadania nietypowe dotyczące funkcji liniowej o podwyższonym stopniu trudności;</w:t>
            </w:r>
          </w:p>
          <w:p w:rsidR="00687184" w:rsidRPr="00450BF1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87184" w:rsidTr="0094691F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9F7CE5" w:rsidRDefault="002B5222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Układy równań z dwiema niewiadomymi</w:t>
            </w:r>
          </w:p>
        </w:tc>
      </w:tr>
      <w:tr w:rsidR="00687184" w:rsidTr="0094691F">
        <w:trPr>
          <w:trHeight w:val="1259"/>
        </w:trPr>
        <w:tc>
          <w:tcPr>
            <w:tcW w:w="3801" w:type="dxa"/>
          </w:tcPr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równania pierwszego stopnia z dwiema niewiadomymi;</w:t>
            </w:r>
          </w:p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że wykresem równania pierwszego stopnia z dwiema niewiadomymi jest prosta;</w:t>
            </w:r>
          </w:p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układu dwóch równań pierwszego stopnia z dwiema niewiadomymi;</w:t>
            </w:r>
          </w:p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rozumie pojęcie układu równań liniowych z dwiema niewiadomymi;</w:t>
            </w:r>
          </w:p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metody rozwiązywania układów równań liniowych: podstawiania i przeciwnych współczynników;</w:t>
            </w:r>
          </w:p>
          <w:p w:rsidR="00A522E6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rozwiązywać algebraicznie (metodą przez podstawienie oraz metodą przeciwnych współczynników) układy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dwóch równań liniowych z dwiema niewiadomymi;</w:t>
            </w:r>
          </w:p>
          <w:p w:rsidR="00687184" w:rsidRPr="00A522E6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sprawdzić, czy dana para liczb jest rozwiązaniem układu równań liniowych;</w:t>
            </w:r>
          </w:p>
        </w:tc>
        <w:tc>
          <w:tcPr>
            <w:tcW w:w="3581" w:type="dxa"/>
            <w:vAlign w:val="center"/>
          </w:tcPr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układów równań liniowych;</w:t>
            </w:r>
          </w:p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pojęcia: układ oznaczony, nieoznaczony, sprzeczny i umie podać ich interpretację geometryczną;</w:t>
            </w:r>
          </w:p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rozpoznać układy równań: oznaczonych, nieoznaczonych, sprzecznych;</w:t>
            </w:r>
          </w:p>
          <w:p w:rsidR="00687184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opisać zbiór rozwiązań układu nieoznaczonego;</w:t>
            </w:r>
          </w:p>
          <w:p w:rsidR="00203F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203F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203F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203F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203F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203F5C" w:rsidRPr="0062175C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687184" w:rsidRPr="00450BF1" w:rsidRDefault="00203F5C" w:rsidP="001A3C6E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treści zadań problemowych za pomocą układów równań oraz przedstawiać ich rozwiązania;</w:t>
            </w:r>
          </w:p>
          <w:p w:rsidR="00687184" w:rsidRPr="00450BF1" w:rsidRDefault="00687184" w:rsidP="001A3C6E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wyznaczać wartość parametru, aby rozwiązaniem układu była wskazana para liczb;</w:t>
            </w:r>
          </w:p>
          <w:p w:rsidR="00687184" w:rsidRPr="00E65678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przedstawić ilustrację graficzną układu równań oznaczonych, nieoznaczonych, sprzecznych;</w:t>
            </w:r>
          </w:p>
          <w:p w:rsidR="00687184" w:rsidRPr="00E65678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treści zadań niestandardowych za pomocą układów równań oraz przedstawiać ich rozwiązania;</w:t>
            </w:r>
          </w:p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rozwiązać układy trzech (i więcej) układów równań liniowych z trzema (czterema) niewiadomymi;</w:t>
            </w:r>
          </w:p>
          <w:p w:rsidR="00A522E6" w:rsidRPr="00A522E6" w:rsidRDefault="00203F5C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wartość parametru dla którego podany układ równań jest oznaczony, </w:t>
            </w:r>
            <w:r w:rsidR="00A522E6"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nieoznaczony albo sprzeczny;</w:t>
            </w:r>
          </w:p>
          <w:p w:rsidR="00687184" w:rsidRPr="00E65678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87184" w:rsidTr="0094691F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87184" w:rsidRPr="009F7CE5" w:rsidRDefault="002B5222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Podstawowe własności wybranych funkcji</w:t>
            </w:r>
          </w:p>
        </w:tc>
      </w:tr>
      <w:tr w:rsidR="00687184" w:rsidTr="0094691F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E40DF0" w:rsidRPr="00E40DF0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kwadratowej określonej wzorem y = ax2, gdzie a≠0, oraz omówić jej własności na podstawie wykresu;</w:t>
            </w:r>
          </w:p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wzór funkcji kwadratowej w postaci ogólnej i kanonicznej;</w:t>
            </w:r>
          </w:p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potrafi, bez użycia wzorów w wybranych przypadkach, obliczyć miejsca zerowe funkcji kwadratowej lub uzasadnić, że funkcja kwadratowa nie ma miejsc zerowych;</w:t>
            </w:r>
          </w:p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wierzchołka paraboli na podstawie poznanego wzoru oraz na podstawie znajomości miejsc zerowych funkcji kwadratowej;</w:t>
            </w:r>
          </w:p>
          <w:p w:rsidR="00687184" w:rsidRPr="00E65678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podać własności funkcji kwadratowej oraz odczytać zbiór tych argumentów, dla których funkcja przyjmuje wartości dodatnie czy ujemne;</w:t>
            </w:r>
          </w:p>
          <w:p w:rsidR="00687184" w:rsidRPr="00E65678" w:rsidRDefault="00687184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zastosować własności funkcji kwadratowej do rozwiązywania prostych zadania optymalizacyjnych;</w:t>
            </w:r>
          </w:p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prowadzące do równań kwadratowych z jedną niewiadomą (w tym także zadania geometryczne);</w:t>
            </w:r>
          </w:p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przeanalizować zjawisko z życia codziennego opisane wzorem (wykresem) funkcji kwadratowej;</w:t>
            </w:r>
          </w:p>
          <w:p w:rsidR="00687184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opisać dane zjawisko za pomocą wzoru funkcji kwadratowej;</w:t>
            </w: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Pr="00E65678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E40DF0" w:rsidRPr="00E40DF0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zależności między wielkościami za pomocą funkcji kwadratowej;</w:t>
            </w:r>
          </w:p>
          <w:p w:rsidR="00687184" w:rsidRPr="00BE622D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tekstowe z kontekstem praktycznym, stosując funkcję kwadratową;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87184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optymalizacyjne wykorzystujące własności funkcji kwadratowej</w:t>
            </w: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A3C6E" w:rsidRPr="00BE622D" w:rsidRDefault="001A3C6E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7184" w:rsidRPr="004F503F" w:rsidRDefault="004547EA" w:rsidP="001A3C6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E40DF0"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funkcji kwadratowej, które wymagają niestandardowych metod pracy oraz niekonwencjonalnych pomysłów.</w:t>
            </w:r>
          </w:p>
        </w:tc>
      </w:tr>
      <w:tr w:rsidR="00687184" w:rsidTr="0094691F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687184" w:rsidRPr="009F7CE5" w:rsidRDefault="00687184" w:rsidP="002B5222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Geometria płaska – </w:t>
            </w:r>
            <w:r w:rsidR="002B5222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pojęcia wstępne. Trójkąty.</w:t>
            </w:r>
          </w:p>
        </w:tc>
      </w:tr>
      <w:tr w:rsidR="002409C4" w:rsidTr="00DB492B">
        <w:trPr>
          <w:trHeight w:val="1259"/>
        </w:trPr>
        <w:tc>
          <w:tcPr>
            <w:tcW w:w="3801" w:type="dxa"/>
          </w:tcPr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figury podstawowe (punkt, prosta, płaszczyzna, przestrzeń) i potrafi zapisać relacje między nimi;</w:t>
            </w:r>
          </w:p>
          <w:p w:rsidR="002409C4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 xml:space="preserve">zna pojęcie figury wypukłej i wklęsłej; 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2901">
              <w:rPr>
                <w:rFonts w:cstheme="minorHAnsi"/>
                <w:sz w:val="20"/>
                <w:szCs w:val="20"/>
              </w:rPr>
              <w:t>potrafi podać przykłady takich figur;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figury ograniczonej i figury nieograniczonej, potrafi podać przykłady takich figur;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i rozumie pojęcie współliniowości punktów;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określenie kąta i podział kątów ze względu na ich miarę;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kątów przyległych i kątów wierzchołkowych oraz potrafi zastosować własności tych kątów w rozwiązywaniu prostych zadań;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umie określić położenie prostych na płaszczyźnie;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rozumie pojęcie odległości, umie wyznaczyć odległość dwóch punktów, punktu od prostej;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dwusiecznej kąta i symetralnej odcinka, potrafi zastosować własność dwusiecznej kąta oraz symetralnej odcinka w rozwiązywaniu prostych zadań;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umie skonstruować dwusieczną danego kąta i symetralną danego odcinka;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 xml:space="preserve">zna własności kątów utworzonych między dwiema prostymi równoległymi, przeciętymi trzecią prostą i umie zastosować je w rozwiązywaniu prostych zadań; 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potrafi uzasadnić równoległość dwóch prostych, znajdując równe kąty odpowiadające;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potrafi obliczyć sumę miar kątów w wielokącie;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podział trójkątów ze względu na boki i kąty;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wie, ile wynosi suma miar kątów w trójkącie;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warunek na długość odcinków, z których można zbudować trójkąt;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dotyczące odcinka łączącego środki dwóch boków trójkąta i potrafi je zastosować w rozwiązywaniu prostych zadań;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Pitagorasa i umie je zastosować w rozwiązywaniu prostych zadań;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odwrotne do twierdzenia Pitagorasa i wykorzystuje je do sprawdzenia, czy dany trójkąt jest prostokątny;</w:t>
            </w:r>
          </w:p>
          <w:p w:rsidR="002409C4" w:rsidRPr="00C22901" w:rsidRDefault="002409C4" w:rsidP="001A3C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zna twierdzenie Talesa; potrafi je stosować do podziału odcinka w danym stosunku, do konstrukcji odcinka o danej długości, do obliczania długości odcinka w prostych zadaniach;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odwrotne do twierdzenia Talesa i potrafi je stosować do uzasadnienia równoległości odpowiednich odcinków lub prostych;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wnioski z twierdzenia Talesa i potrafi je stosować w rozwiązywaniu prostych zadań;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określić na podstawie długości boków trójkąta, czy trójkąt jest ostrokątny, czy rozwartokątny;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narysować wysokości w trójkącie i wie, że wysokości (lub ich przedłużenia) przecinają się w jednym punkcie - ortocentrum;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środkowych w trójkącie oraz potrafi je zastosować przy rozwiązywaniu prostych zadań;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pojęcie środka ciężkości trójkąta;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symetralnych boków w trójkącie;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trzy cechy przystawania trójkątów i potrafi je zastosować przy rozwiązywaniu prostych zadań;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cechy podobieństwa trójkątów; potrafi je stosować do rozpoznawania trójkątów podobnych i przy rozwiązaniach prostych zadań;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obliczyć skalę podobieństwa trójkątów podobnych;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zna pojęcie łamanej, łamanej zwyczajnej, łamanej zwyczajnej zamkniętej;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definicję wielokąta;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stosować wzór na liczbę przekątnych wielokąta;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wie, jaki wielokąt nazywamy foremnym;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sumy miar kątów wewnętrznych wielokąta wypukłego;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udowodnić, że suma miar kątów zewnętrznych wielokąta wypukłego jest stała;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zależności między bokami w trójkącie (nierówności trójkąta) i stosuje je przy rozwiązywaniu zadań;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odcinku łączącym środki boków w trójkącie;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umie zastosować w zadaniach własność wysokości w trójkącie prostokątnym, poprowadzonej na przeciwprostokątną;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potrafi udowodnić proste własności trójkątów, wykorzystując cechy przystawania trójkątów;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uzasadnić, że symetralna odcinka jest zbiorem punktów płaszczyzny równoodległych od końców odcinka;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potrafi uzasadnić, że każdy punkt należący do dwusiecznej kąta leży w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równej odległości od ramion tego kąta;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symetralnych boków;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stosować cechy podobieństwa trójkątów do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rozwiązania zadań z wykorzysta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niem innych, wcześniej poznanych własności;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średnim stopniu trudności dotyczące trójkątów, z zastosowaniem poznanych do tej pory twierdzeń;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geometryczne, wykorzystując cechy podobieństwa trójkątów, twierdzenie o polach figur podobnych;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dotyczące trójkątów, w których wykorzystuje twierdzenia poznane wcześniej (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. Talesa);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o podwyższonym stopniu trudności dotyczące odcinków, prostych, półprostych, kątów i kół, w tym z zastosowaniem poznanych twierdzeń;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udowodnić twierdzenie o dwusiecznych kątów przyległych;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umie udowodnić własności figur geometrycznych w 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oparciu o poznane twierdzenia;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podwyższonym stopniu trudności, dotyczących trójkątów, z wykorzystaniem poznanych twierdzeń;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środkowych w trójkącie;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wysokości w trójkącie prostokątnym, poprowadzonej na przeciwprostokątną;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geometryczne o podwyższonym stopniu trudności z wykorzystaniem poznanych pojęć geometrii;</w:t>
            </w: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2409C4" w:rsidRPr="00C22901" w:rsidRDefault="002409C4" w:rsidP="001A3C6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87184" w:rsidTr="0094691F">
        <w:trPr>
          <w:trHeight w:val="5377"/>
        </w:trPr>
        <w:tc>
          <w:tcPr>
            <w:tcW w:w="3801" w:type="dxa"/>
            <w:tcBorders>
              <w:bottom w:val="single" w:sz="4" w:space="0" w:color="auto"/>
            </w:tcBorders>
          </w:tcPr>
          <w:p w:rsidR="00687184" w:rsidRPr="00412455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687184" w:rsidRPr="00127AB5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687184" w:rsidRPr="00127AB5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87184" w:rsidRPr="00127AB5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87184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87184" w:rsidRPr="006559EE" w:rsidRDefault="00687184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687184" w:rsidRDefault="00687184" w:rsidP="00687184">
      <w:pPr>
        <w:rPr>
          <w:sz w:val="28"/>
          <w:szCs w:val="28"/>
        </w:rPr>
      </w:pPr>
    </w:p>
    <w:p w:rsidR="00687184" w:rsidRDefault="00687184" w:rsidP="00687184">
      <w:pPr>
        <w:rPr>
          <w:sz w:val="28"/>
          <w:szCs w:val="28"/>
        </w:rPr>
      </w:pPr>
      <w:r>
        <w:rPr>
          <w:sz w:val="28"/>
          <w:szCs w:val="28"/>
        </w:rPr>
        <w:t>I półrocze: 1-</w:t>
      </w:r>
      <w:r w:rsidR="001A3C6E">
        <w:rPr>
          <w:sz w:val="28"/>
          <w:szCs w:val="28"/>
        </w:rPr>
        <w:t>2</w:t>
      </w:r>
    </w:p>
    <w:p w:rsidR="00687184" w:rsidRPr="00334821" w:rsidRDefault="00687184" w:rsidP="00687184">
      <w:pPr>
        <w:rPr>
          <w:sz w:val="28"/>
          <w:szCs w:val="28"/>
        </w:rPr>
      </w:pPr>
      <w:r>
        <w:rPr>
          <w:sz w:val="28"/>
          <w:szCs w:val="28"/>
        </w:rPr>
        <w:t xml:space="preserve">II półrocze: </w:t>
      </w:r>
      <w:r w:rsidR="001A3C6E">
        <w:rPr>
          <w:sz w:val="28"/>
          <w:szCs w:val="28"/>
        </w:rPr>
        <w:t>3-5</w:t>
      </w:r>
    </w:p>
    <w:p w:rsidR="00D327FE" w:rsidRDefault="00D327FE"/>
    <w:sectPr w:rsidR="00D327FE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84"/>
    <w:rsid w:val="00077F86"/>
    <w:rsid w:val="000E7DF8"/>
    <w:rsid w:val="001A0F96"/>
    <w:rsid w:val="001A3C6E"/>
    <w:rsid w:val="00203F5C"/>
    <w:rsid w:val="002409C4"/>
    <w:rsid w:val="002B5222"/>
    <w:rsid w:val="00322E86"/>
    <w:rsid w:val="004547EA"/>
    <w:rsid w:val="00687184"/>
    <w:rsid w:val="00815B06"/>
    <w:rsid w:val="00A522E6"/>
    <w:rsid w:val="00C66A4F"/>
    <w:rsid w:val="00D327FE"/>
    <w:rsid w:val="00DA3BEB"/>
    <w:rsid w:val="00E30F32"/>
    <w:rsid w:val="00E4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C9FC"/>
  <w15:chartTrackingRefBased/>
  <w15:docId w15:val="{EF6E0C3A-AB00-4C29-9226-2119E10D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87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1993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16</cp:revision>
  <dcterms:created xsi:type="dcterms:W3CDTF">2024-11-11T18:47:00Z</dcterms:created>
  <dcterms:modified xsi:type="dcterms:W3CDTF">2024-11-11T19:39:00Z</dcterms:modified>
</cp:coreProperties>
</file>