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168" w:rsidRPr="00CE3D02" w:rsidRDefault="00873168" w:rsidP="00873168">
      <w:pPr>
        <w:rPr>
          <w:sz w:val="20"/>
          <w:szCs w:val="20"/>
        </w:rPr>
      </w:pPr>
      <w:r w:rsidRPr="00CE3D02">
        <w:rPr>
          <w:sz w:val="20"/>
          <w:szCs w:val="20"/>
        </w:rPr>
        <w:t xml:space="preserve">Kryteria oceniania z religii dla klasy </w:t>
      </w: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>er</w:t>
      </w:r>
    </w:p>
    <w:p w:rsidR="00873168" w:rsidRPr="00CE3D02" w:rsidRDefault="00873168" w:rsidP="00873168">
      <w:pPr>
        <w:rPr>
          <w:sz w:val="20"/>
          <w:szCs w:val="20"/>
        </w:rPr>
      </w:pPr>
    </w:p>
    <w:tbl>
      <w:tblPr>
        <w:tblStyle w:val="TableGrid"/>
        <w:tblW w:w="13173" w:type="dxa"/>
        <w:tblInd w:w="7" w:type="dxa"/>
        <w:tblCellMar>
          <w:top w:w="1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2534"/>
        <w:gridCol w:w="2746"/>
        <w:gridCol w:w="2489"/>
        <w:gridCol w:w="2354"/>
        <w:gridCol w:w="2432"/>
      </w:tblGrid>
      <w:tr w:rsidR="00873168" w:rsidRPr="00CE3D02" w:rsidTr="00625C75">
        <w:trPr>
          <w:trHeight w:val="33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sz w:val="20"/>
                <w:szCs w:val="20"/>
              </w:rPr>
              <w:t>Lp.</w:t>
            </w: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ind w:right="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celujący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ind w:righ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bardzo dobry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dobry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dostateczny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ind w:left="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dopuszczający </w:t>
            </w:r>
          </w:p>
        </w:tc>
      </w:tr>
      <w:tr w:rsidR="00873168" w:rsidRPr="00CE3D02" w:rsidTr="00625C75">
        <w:trPr>
          <w:trHeight w:val="805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ind w:lef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1.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line="238" w:lineRule="auto"/>
              <w:ind w:left="7" w:right="8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>–Opanował materiał przewidziany programem w stopniu bardzo dobrym.</w:t>
            </w:r>
          </w:p>
          <w:p w:rsidR="00873168" w:rsidRPr="00CE3D02" w:rsidRDefault="00873168" w:rsidP="00625C75">
            <w:pPr>
              <w:spacing w:line="246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–Biegle posługuje się zdobytą wiedzą. –Uzupełnia zdobytą na lekcjach wiedzę przez lekturę literatury religijnej. </w:t>
            </w:r>
          </w:p>
          <w:p w:rsidR="00873168" w:rsidRPr="00CE3D02" w:rsidRDefault="00873168" w:rsidP="00625C75">
            <w:pPr>
              <w:spacing w:line="247" w:lineRule="auto"/>
              <w:ind w:left="7" w:right="33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–Uczestniczy w organizowanych konkursach. –Jest wzorem i przykładem dla innych uczniów. </w:t>
            </w:r>
          </w:p>
          <w:p w:rsidR="00873168" w:rsidRPr="00CE3D02" w:rsidRDefault="00873168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 życiu codziennym kieruje się dobrem własnym i drugiego człowieka.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9" w:line="250" w:lineRule="auto"/>
              <w:ind w:left="-7" w:right="122" w:firstLine="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–Zna życiorys św. Jana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Kantego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Potrafi omówić pojęcie : Dekalog, wolność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że Dekalog stoi na straży ludzkiej wolności </w:t>
            </w:r>
          </w:p>
          <w:p w:rsidR="00873168" w:rsidRPr="00CE3D02" w:rsidRDefault="00873168" w:rsidP="00625C75">
            <w:pPr>
              <w:numPr>
                <w:ilvl w:val="0"/>
                <w:numId w:val="1"/>
              </w:numPr>
              <w:spacing w:after="50" w:line="251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wychowanie do świadomego kształtowania siebie w oparciu o Dekalog –Potrafi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uświadomić, dlaczego człowiek jest odpowiedzialny za rozwój własnej wiary,  </w:t>
            </w:r>
          </w:p>
          <w:p w:rsidR="00873168" w:rsidRPr="00CE3D02" w:rsidRDefault="00873168" w:rsidP="00625C75">
            <w:pPr>
              <w:numPr>
                <w:ilvl w:val="0"/>
                <w:numId w:val="1"/>
              </w:numPr>
              <w:spacing w:after="47" w:line="238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kształtowanie postawy dbania o własny rozwój w wierze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wyjaśnić pojęcie: grzechu bałwochwalstwa,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dlaczego korzystanie z amuletów i talizmanów jest sprzeczne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 xml:space="preserve"> </w:t>
            </w:r>
            <w:r w:rsidRPr="00CE3D02">
              <w:rPr>
                <w:b w:val="0"/>
                <w:sz w:val="20"/>
                <w:szCs w:val="20"/>
              </w:rPr>
              <w:t xml:space="preserve">z pierwszym przykazaniem Bożym,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zachęcenie do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line="23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</w:t>
            </w:r>
          </w:p>
          <w:p w:rsidR="00873168" w:rsidRPr="00CE3D02" w:rsidRDefault="00873168" w:rsidP="00625C75">
            <w:pPr>
              <w:spacing w:after="22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pojęcie </w:t>
            </w:r>
          </w:p>
          <w:p w:rsidR="00873168" w:rsidRPr="00CE3D02" w:rsidRDefault="00873168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Dekalogu i wolności Potrafi omówić ocenę moralną czynu </w:t>
            </w:r>
          </w:p>
          <w:p w:rsidR="00873168" w:rsidRPr="00CE3D02" w:rsidRDefault="00873168" w:rsidP="00625C75">
            <w:pPr>
              <w:spacing w:line="278" w:lineRule="auto"/>
              <w:ind w:left="7" w:right="231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ocenę moralną czynu –Potrafi ukazać: </w:t>
            </w:r>
          </w:p>
          <w:p w:rsidR="00873168" w:rsidRPr="00CE3D02" w:rsidRDefault="00873168" w:rsidP="00625C75">
            <w:pPr>
              <w:spacing w:after="41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grzechy przeciw wierze, </w:t>
            </w:r>
          </w:p>
          <w:p w:rsidR="00873168" w:rsidRPr="00CE3D02" w:rsidRDefault="00873168" w:rsidP="00625C75">
            <w:pPr>
              <w:numPr>
                <w:ilvl w:val="0"/>
                <w:numId w:val="2"/>
              </w:numPr>
              <w:spacing w:line="246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uświadomić, dlaczego człowiek jest odpowiedzialny za rozwój własnej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wiary,  dbania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o własny rozwój w wierze </w:t>
            </w:r>
          </w:p>
          <w:p w:rsidR="00873168" w:rsidRPr="00CE3D02" w:rsidRDefault="00873168" w:rsidP="00625C75">
            <w:pPr>
              <w:spacing w:after="64" w:line="238" w:lineRule="auto"/>
              <w:ind w:left="7" w:right="324"/>
              <w:rPr>
                <w:sz w:val="20"/>
                <w:szCs w:val="20"/>
              </w:rPr>
            </w:pP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</w:t>
            </w:r>
          </w:p>
          <w:p w:rsidR="00873168" w:rsidRPr="00CE3D02" w:rsidRDefault="00873168" w:rsidP="00625C75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ukazanie roli miłości, odpowiedzialności, wzajemnego szacunku w rodzinie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kształtowanie </w:t>
            </w:r>
          </w:p>
          <w:p w:rsidR="00873168" w:rsidRPr="00CE3D02" w:rsidRDefault="00873168" w:rsidP="00625C75">
            <w:pPr>
              <w:ind w:left="7" w:right="185" w:hanging="36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postawy otwarcia się na budowanie trwałych - Umie omówić: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32" w:line="249" w:lineRule="auto"/>
              <w:ind w:left="7" w:right="29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–Potrafi omówić pojęcie Dekalogu i wolności  </w:t>
            </w:r>
          </w:p>
          <w:p w:rsidR="00873168" w:rsidRPr="00CE3D02" w:rsidRDefault="00873168" w:rsidP="00625C75">
            <w:pPr>
              <w:spacing w:line="264" w:lineRule="auto"/>
              <w:ind w:left="7" w:right="10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</w:t>
            </w:r>
          </w:p>
          <w:p w:rsidR="00873168" w:rsidRPr="00CE3D02" w:rsidRDefault="00873168" w:rsidP="00625C75">
            <w:pPr>
              <w:ind w:left="-2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wierze,  </w:t>
            </w:r>
          </w:p>
          <w:p w:rsidR="00873168" w:rsidRPr="00CE3D02" w:rsidRDefault="00873168" w:rsidP="00625C75">
            <w:pPr>
              <w:spacing w:after="31" w:line="249" w:lineRule="auto"/>
              <w:ind w:left="7" w:right="189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-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na podstawie nauczania św. Jana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Pawła II </w:t>
            </w:r>
          </w:p>
          <w:p w:rsidR="00873168" w:rsidRPr="00CE3D02" w:rsidRDefault="00873168" w:rsidP="00625C75">
            <w:pPr>
              <w:spacing w:line="239" w:lineRule="auto"/>
              <w:ind w:left="7" w:right="3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główne okresy roku liturgicznego –Zna zagadnienia z „Małego Katechizmu”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</w:t>
            </w:r>
          </w:p>
          <w:p w:rsidR="00873168" w:rsidRPr="00CE3D02" w:rsidRDefault="00873168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6 Prawd Wiary, dary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line="261" w:lineRule="auto"/>
              <w:ind w:left="10" w:right="8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 -Umie  przybliżyć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 </w:t>
            </w:r>
          </w:p>
          <w:p w:rsidR="00873168" w:rsidRPr="00CE3D02" w:rsidRDefault="00873168" w:rsidP="00625C75">
            <w:pPr>
              <w:spacing w:after="24" w:line="25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Dekalog,  Credo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, 6 prawd wiary, 7 sakramentów św. </w:t>
            </w:r>
          </w:p>
          <w:p w:rsidR="00873168" w:rsidRPr="00CE3D02" w:rsidRDefault="00873168" w:rsidP="00625C75">
            <w:pPr>
              <w:spacing w:line="274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 Troszczy się o osobistą modlitwę. </w:t>
            </w:r>
          </w:p>
          <w:p w:rsidR="00873168" w:rsidRPr="00CE3D02" w:rsidRDefault="00873168" w:rsidP="00625C75">
            <w:pPr>
              <w:spacing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–Wie, co to jest adwent, Boże Narodzenie, </w:t>
            </w:r>
          </w:p>
          <w:p w:rsidR="00873168" w:rsidRPr="00CE3D02" w:rsidRDefault="00873168" w:rsidP="00625C75">
            <w:pPr>
              <w:spacing w:after="14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Wielki Post, Wielkanoc. </w:t>
            </w:r>
          </w:p>
          <w:p w:rsidR="00873168" w:rsidRPr="00CE3D02" w:rsidRDefault="00873168" w:rsidP="00625C75">
            <w:pPr>
              <w:spacing w:line="277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dojrzałość. </w:t>
            </w:r>
          </w:p>
          <w:p w:rsidR="00873168" w:rsidRPr="00CE3D02" w:rsidRDefault="00873168" w:rsidP="00625C75">
            <w:pPr>
              <w:spacing w:after="1"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–Posiada uzupełniony zeszyt. </w:t>
            </w:r>
          </w:p>
          <w:p w:rsidR="00873168" w:rsidRPr="00CE3D02" w:rsidRDefault="00873168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873168" w:rsidRPr="00CE3D02" w:rsidTr="00625C75">
        <w:tblPrEx>
          <w:tblCellMar>
            <w:top w:w="12" w:type="dxa"/>
          </w:tblCellMar>
        </w:tblPrEx>
        <w:trPr>
          <w:trHeight w:val="667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line="27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 skojarzenia ze słowem starość </w:t>
            </w:r>
          </w:p>
          <w:p w:rsidR="00873168" w:rsidRPr="00CE3D02" w:rsidRDefault="00873168" w:rsidP="00625C75">
            <w:pPr>
              <w:numPr>
                <w:ilvl w:val="0"/>
                <w:numId w:val="3"/>
              </w:numPr>
              <w:spacing w:after="48" w:line="238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przedstawia, w jaki sposób w swoim środowisku może nieść pomoc osobom starszym </w:t>
            </w:r>
          </w:p>
          <w:p w:rsidR="00873168" w:rsidRPr="00CE3D02" w:rsidRDefault="00873168" w:rsidP="00625C75">
            <w:pPr>
              <w:numPr>
                <w:ilvl w:val="0"/>
                <w:numId w:val="3"/>
              </w:numPr>
              <w:spacing w:line="254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wyjaśnia, czym jest hospicjum, dom seniora, dom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pomocy  -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Rozumie znaczenie modlitwy Pańskiej - Umie omówić Triduum </w:t>
            </w:r>
          </w:p>
          <w:p w:rsidR="00873168" w:rsidRPr="00CE3D02" w:rsidRDefault="00873168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Paschalne </w:t>
            </w:r>
          </w:p>
          <w:p w:rsidR="00873168" w:rsidRPr="00CE3D02" w:rsidRDefault="00873168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Zna i rozumie sens dorosłości </w:t>
            </w:r>
          </w:p>
          <w:p w:rsidR="00873168" w:rsidRPr="00CE3D02" w:rsidRDefault="00873168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</w:t>
            </w:r>
          </w:p>
          <w:p w:rsidR="00873168" w:rsidRPr="00CE3D02" w:rsidRDefault="00873168" w:rsidP="00625C75">
            <w:pPr>
              <w:spacing w:line="23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zagadnienia z „Małego Katechizmu” </w:t>
            </w:r>
          </w:p>
          <w:p w:rsidR="00873168" w:rsidRPr="00CE3D02" w:rsidRDefault="00873168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6 Prawd Wiary, Dary Ducha św., 7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sakramentów)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Posiada uzupełniony zeszyt i karty pracy.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68" w:rsidRPr="00CE3D02" w:rsidRDefault="00873168" w:rsidP="00625C75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873168" w:rsidRPr="00CE3D02" w:rsidRDefault="00873168" w:rsidP="00873168">
      <w:pPr>
        <w:rPr>
          <w:sz w:val="20"/>
          <w:szCs w:val="20"/>
        </w:rPr>
      </w:pPr>
      <w:r w:rsidRPr="00CE3D02">
        <w:rPr>
          <w:b w:val="0"/>
          <w:sz w:val="20"/>
          <w:szCs w:val="20"/>
        </w:rPr>
        <w:t xml:space="preserve"> </w:t>
      </w:r>
    </w:p>
    <w:p w:rsidR="00873168" w:rsidRDefault="00873168" w:rsidP="00873168"/>
    <w:p w:rsidR="00873168" w:rsidRDefault="00873168" w:rsidP="00873168"/>
    <w:p w:rsidR="00873168" w:rsidRDefault="00873168" w:rsidP="00873168"/>
    <w:p w:rsidR="00873168" w:rsidRDefault="00873168"/>
    <w:sectPr w:rsidR="00873168">
      <w:pgSz w:w="16838" w:h="11906" w:orient="landscape"/>
      <w:pgMar w:top="1424" w:right="1667" w:bottom="144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97E98"/>
    <w:multiLevelType w:val="hybridMultilevel"/>
    <w:tmpl w:val="C968515C"/>
    <w:lvl w:ilvl="0" w:tplc="95B485B0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A250E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BCF9F4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AC350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0B9A6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CABFE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E48DB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E1CD8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8F27C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62107"/>
    <w:multiLevelType w:val="hybridMultilevel"/>
    <w:tmpl w:val="6542F5A2"/>
    <w:lvl w:ilvl="0" w:tplc="100CE22C">
      <w:start w:val="1"/>
      <w:numFmt w:val="bullet"/>
      <w:lvlText w:val="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4E31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98EF9E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AB62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2B66A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E94A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8A74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CE5A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C7F6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491C3F"/>
    <w:multiLevelType w:val="hybridMultilevel"/>
    <w:tmpl w:val="81E6D926"/>
    <w:lvl w:ilvl="0" w:tplc="1AF44F8C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D320">
      <w:start w:val="1"/>
      <w:numFmt w:val="bullet"/>
      <w:lvlText w:val="o"/>
      <w:lvlJc w:val="left"/>
      <w:pPr>
        <w:ind w:left="1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1900">
      <w:start w:val="1"/>
      <w:numFmt w:val="bullet"/>
      <w:lvlText w:val="▪"/>
      <w:lvlJc w:val="left"/>
      <w:pPr>
        <w:ind w:left="1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4CFF0">
      <w:start w:val="1"/>
      <w:numFmt w:val="bullet"/>
      <w:lvlText w:val="•"/>
      <w:lvlJc w:val="left"/>
      <w:pPr>
        <w:ind w:left="2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A91D4">
      <w:start w:val="1"/>
      <w:numFmt w:val="bullet"/>
      <w:lvlText w:val="o"/>
      <w:lvlJc w:val="left"/>
      <w:pPr>
        <w:ind w:left="3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86A6E">
      <w:start w:val="1"/>
      <w:numFmt w:val="bullet"/>
      <w:lvlText w:val="▪"/>
      <w:lvlJc w:val="left"/>
      <w:pPr>
        <w:ind w:left="3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CBA58">
      <w:start w:val="1"/>
      <w:numFmt w:val="bullet"/>
      <w:lvlText w:val="•"/>
      <w:lvlJc w:val="left"/>
      <w:pPr>
        <w:ind w:left="4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2DF5E">
      <w:start w:val="1"/>
      <w:numFmt w:val="bullet"/>
      <w:lvlText w:val="o"/>
      <w:lvlJc w:val="left"/>
      <w:pPr>
        <w:ind w:left="54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E89A6">
      <w:start w:val="1"/>
      <w:numFmt w:val="bullet"/>
      <w:lvlText w:val="▪"/>
      <w:lvlJc w:val="left"/>
      <w:pPr>
        <w:ind w:left="6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0114681">
    <w:abstractNumId w:val="0"/>
  </w:num>
  <w:num w:numId="2" w16cid:durableId="153569826">
    <w:abstractNumId w:val="2"/>
  </w:num>
  <w:num w:numId="3" w16cid:durableId="110240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8"/>
    <w:rsid w:val="0087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48A056"/>
  <w15:chartTrackingRefBased/>
  <w15:docId w15:val="{335ED9D6-CB24-3C42-B1CB-99D04510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168"/>
    <w:pPr>
      <w:spacing w:line="259" w:lineRule="auto"/>
    </w:pPr>
    <w:rPr>
      <w:rFonts w:ascii="Times New Roman" w:eastAsia="Times New Roman" w:hAnsi="Times New Roman" w:cs="Times New Roman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73168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2024-11-13T08:57:00Z</dcterms:created>
  <dcterms:modified xsi:type="dcterms:W3CDTF">2024-11-13T08:58:00Z</dcterms:modified>
</cp:coreProperties>
</file>