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1270A" w14:textId="527939E1" w:rsidR="00D61A82" w:rsidRPr="004867D7" w:rsidRDefault="00D61A82" w:rsidP="004867D7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4867D7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Kampania reklamowa klasa </w:t>
      </w:r>
      <w:r w:rsidRPr="004867D7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5</w:t>
      </w:r>
      <w:r w:rsidRPr="004867D7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D61A82" w:rsidRPr="004867D7" w14:paraId="5B86AC99" w14:textId="77777777" w:rsidTr="00370AD5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40F39422" w14:textId="77777777" w:rsidR="00D61A82" w:rsidRPr="004867D7" w:rsidRDefault="00D61A82" w:rsidP="004867D7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D61A82" w:rsidRPr="004867D7" w14:paraId="7DCBC387" w14:textId="77777777" w:rsidTr="00370AD5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58985806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6775D457" w14:textId="77777777" w:rsidR="00D61A82" w:rsidRPr="004867D7" w:rsidRDefault="00D61A82" w:rsidP="004867D7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2E5FF89B" w14:textId="77777777" w:rsidR="00D61A82" w:rsidRPr="004867D7" w:rsidRDefault="00D61A82" w:rsidP="004867D7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32D11479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1A0B2859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39178F43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57DFC844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3F12CB1E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4F0725C0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0400725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135F12D3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4161F036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65490D00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3E849A7B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00274697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4867D7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D61A82" w:rsidRPr="004867D7" w14:paraId="141A8F41" w14:textId="77777777" w:rsidTr="00370AD5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0D19067D" w14:textId="77777777" w:rsidR="00D61A82" w:rsidRPr="004867D7" w:rsidRDefault="00D61A82" w:rsidP="00486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61A82" w:rsidRPr="004867D7" w14:paraId="18FDB561" w14:textId="77777777" w:rsidTr="00370AD5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201B9F22" w14:textId="6E29133D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Wymienia etapy planowania w zarządzaniu procesem realizacji kampanii reklamowej </w:t>
            </w: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produktu, usług, kampanii wizerunkowej zgodnie z wytycznymi zawartymi w </w:t>
            </w:r>
            <w:proofErr w:type="spellStart"/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>briefie</w:t>
            </w:r>
            <w:proofErr w:type="spellEnd"/>
          </w:p>
          <w:p w14:paraId="5EB49BDD" w14:textId="7DBB160C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>określa</w:t>
            </w: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cel zgodnie z koncepcją wyznaczania celów w procesie planowania </w:t>
            </w: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zgodnie z wytycznymi zawartymi w </w:t>
            </w:r>
            <w:proofErr w:type="spellStart"/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>briefie</w:t>
            </w:r>
            <w:proofErr w:type="spellEnd"/>
          </w:p>
          <w:p w14:paraId="410158FE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etapy procesu planowania kampanii reklamowej w mediach, strategia medialna i kreatywna </w:t>
            </w:r>
          </w:p>
          <w:p w14:paraId="3C1E3D7D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reguły wpływu społecznego </w:t>
            </w:r>
          </w:p>
          <w:p w14:paraId="0B399BE4" w14:textId="6F29BF12" w:rsidR="004867D7" w:rsidRPr="004867D7" w:rsidRDefault="004867D7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rozumie  na czym polega perswazja i manipulacja w reklamie</w:t>
            </w:r>
          </w:p>
          <w:p w14:paraId="7E191BDB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zna zasady wynajmu powierzchni reklamowych wybranych </w:t>
            </w: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zgonie z wytycznymi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briefu</w:t>
            </w:r>
            <w:proofErr w:type="spellEnd"/>
          </w:p>
          <w:p w14:paraId="2278566F" w14:textId="77777777" w:rsidR="004867D7" w:rsidRPr="004867D7" w:rsidRDefault="004867D7" w:rsidP="004867D7">
            <w:pPr>
              <w:spacing w:after="33" w:line="240" w:lineRule="auto"/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69CACA7" w14:textId="42E4D1AF" w:rsidR="00D61A82" w:rsidRPr="004867D7" w:rsidRDefault="00D61A82" w:rsidP="004867D7">
            <w:pPr>
              <w:spacing w:after="0" w:line="240" w:lineRule="auto"/>
              <w:ind w:left="11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986EA3" w14:textId="77777777" w:rsidR="00D61A82" w:rsidRPr="004867D7" w:rsidRDefault="00D61A82" w:rsidP="004867D7">
            <w:pPr>
              <w:pStyle w:val="Akapitzlist"/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39D959AD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lastRenderedPageBreak/>
              <w:t xml:space="preserve">Wyjaśnia poszczególne etapy w procesie zarządzania zadaniami podczas kampanii reklamowej </w:t>
            </w:r>
          </w:p>
          <w:p w14:paraId="6252226E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Określa etapy planowania pracy w realizacji kampanii reklamowej  </w:t>
            </w:r>
          </w:p>
          <w:p w14:paraId="03FFB4F9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Określa zadania zgodnie z kolejnością zapisaną w harmonogramie prac w procesie realizacji kampanii reklamowej </w:t>
            </w:r>
          </w:p>
          <w:p w14:paraId="03CE743A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Formułuje cel zgodnie z procesem zarządzania kampanią reklamową </w:t>
            </w:r>
          </w:p>
          <w:p w14:paraId="224D784A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>Wyjaśnia zasady konstruowania planu medialnego</w:t>
            </w:r>
          </w:p>
          <w:p w14:paraId="110C7099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1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opisać metody ustalania budżetu reklamowego </w:t>
            </w:r>
          </w:p>
          <w:p w14:paraId="25485C86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2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określić elementy składowe budżetu </w:t>
            </w:r>
          </w:p>
          <w:p w14:paraId="64124A55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wymienić czynniki składające się na budżet </w:t>
            </w:r>
          </w:p>
          <w:p w14:paraId="2CBA8DED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dokonać selekcji mediów do kampanii </w:t>
            </w: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reklamowej na podstawie budżetu </w:t>
            </w:r>
          </w:p>
          <w:p w14:paraId="0BE377EB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4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wyliczyć kryteria ilościowe przy wyborze nośników mediów  do kampanii reklamowej </w:t>
            </w:r>
          </w:p>
          <w:p w14:paraId="307C3C67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wymienić rodzaje intensywności kampanii reklamowej </w:t>
            </w:r>
          </w:p>
          <w:p w14:paraId="31F0FA58" w14:textId="34EECA56" w:rsidR="00D61A82" w:rsidRPr="004867D7" w:rsidRDefault="00D61A82" w:rsidP="004867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przygotować media plan,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cash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i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chart do poszczególnych</w:t>
            </w:r>
            <w:r w:rsidR="004867D7"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mediów </w:t>
            </w:r>
          </w:p>
          <w:p w14:paraId="5693FDF1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3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wymienić i częściowo scharakteryzować reguły wpływu społecznego </w:t>
            </w:r>
          </w:p>
          <w:p w14:paraId="56780CE8" w14:textId="0681E257" w:rsidR="004867D7" w:rsidRPr="004867D7" w:rsidRDefault="004867D7" w:rsidP="004867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zna techniki manipulacyjne</w:t>
            </w:r>
          </w:p>
          <w:p w14:paraId="6654B328" w14:textId="77777777" w:rsidR="004867D7" w:rsidRDefault="004867D7" w:rsidP="004867D7">
            <w:pPr>
              <w:numPr>
                <w:ilvl w:val="0"/>
                <w:numId w:val="1"/>
              </w:numPr>
              <w:spacing w:after="49" w:line="240" w:lineRule="auto"/>
              <w:ind w:right="14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rozpoznawać</w:t>
            </w:r>
            <w:r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kompetencje osób</w:t>
            </w:r>
            <w:r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pracujących w zespole, </w:t>
            </w:r>
          </w:p>
          <w:p w14:paraId="753864A7" w14:textId="6A7003F5" w:rsidR="00D61A82" w:rsidRPr="004867D7" w:rsidRDefault="004867D7" w:rsidP="004867D7">
            <w:pPr>
              <w:numPr>
                <w:ilvl w:val="0"/>
                <w:numId w:val="1"/>
              </w:numPr>
              <w:spacing w:after="49" w:line="240" w:lineRule="auto"/>
              <w:ind w:right="14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rozpoznawać style kierowania</w:t>
            </w:r>
          </w:p>
          <w:p w14:paraId="04C0CDE0" w14:textId="1478A668" w:rsidR="004867D7" w:rsidRPr="004867D7" w:rsidRDefault="004867D7" w:rsidP="004867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charakteryzuje proces wynajmu powierzchni reklamowych zgodnie z wytycznymi określonymi w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briefie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2949" w:type="dxa"/>
            <w:shd w:val="clear" w:color="auto" w:fill="auto"/>
          </w:tcPr>
          <w:p w14:paraId="73A6BDEC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lastRenderedPageBreak/>
              <w:t>Grupuje zadania niezbędne w procesie zarządzania pod względem ważności</w:t>
            </w:r>
          </w:p>
          <w:p w14:paraId="5ED105BC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Selekcjonuje ważność zadań do efektywnego zarządzania procesem kampanii reklamowej </w:t>
            </w:r>
          </w:p>
          <w:p w14:paraId="13D5F902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>Grupuje  zadania  według kryterium pilności w procesie zarządzania kampanią reklamową</w:t>
            </w:r>
          </w:p>
          <w:p w14:paraId="12BE70EF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>Dopasowuje środki i narzędzia niezbędne do wykonania  zadań w zarządzaniu procesem kampanii reklamowej</w:t>
            </w:r>
          </w:p>
          <w:p w14:paraId="2EFF44EF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>Opracowuje plan mediów</w:t>
            </w:r>
          </w:p>
          <w:p w14:paraId="120462F0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metody ustalania budżetu </w:t>
            </w:r>
          </w:p>
          <w:p w14:paraId="4D544A0F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4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elementy składowe budżetu </w:t>
            </w:r>
          </w:p>
          <w:p w14:paraId="35A9F61F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czynniki składające się na budżet </w:t>
            </w:r>
          </w:p>
          <w:p w14:paraId="5453C07A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1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kryteria, które należy </w:t>
            </w: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uwzględnić przy planowaniu mediów kampanii reklamowe </w:t>
            </w:r>
          </w:p>
          <w:p w14:paraId="2C0BF185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11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spisać plan mediów </w:t>
            </w:r>
          </w:p>
          <w:p w14:paraId="613D560E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rodzaje intensywności kampanii reklamowej </w:t>
            </w:r>
          </w:p>
          <w:p w14:paraId="72FFE7F7" w14:textId="5C04E09E" w:rsidR="00D61A82" w:rsidRPr="004867D7" w:rsidRDefault="00D61A82" w:rsidP="004867D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przygotować media plan,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cash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i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chart do poszczególnych mediów </w:t>
            </w:r>
          </w:p>
          <w:p w14:paraId="2D0B5910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45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charakteryzuje reguły wpływu społecznego </w:t>
            </w:r>
          </w:p>
          <w:p w14:paraId="27648D63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rozróżnia techniki manipulacyjne </w:t>
            </w:r>
          </w:p>
          <w:p w14:paraId="594C1B2B" w14:textId="77777777" w:rsidR="00D61A82" w:rsidRPr="004867D7" w:rsidRDefault="004867D7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określać zadania w ramach planu kampanii, identyfikować zadania cząstkowe, identyfikować zbiory zadań cząstkowych, grupować zadania cząstkowe według kryterium kompetencji niezbędnych do ich wykonania, przydzielać zadania według kompetencji członków zespołu</w:t>
            </w:r>
          </w:p>
          <w:p w14:paraId="5E72E7D0" w14:textId="6EA22BC7" w:rsidR="004867D7" w:rsidRPr="004867D7" w:rsidRDefault="004867D7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organizuje</w:t>
            </w: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proces wynajmu powierzchni reklamowych zgodnie z wytycznymi określonymi w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briefie</w:t>
            </w:r>
            <w:proofErr w:type="spellEnd"/>
          </w:p>
        </w:tc>
        <w:tc>
          <w:tcPr>
            <w:tcW w:w="2949" w:type="dxa"/>
            <w:shd w:val="clear" w:color="auto" w:fill="auto"/>
          </w:tcPr>
          <w:p w14:paraId="793404C7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lastRenderedPageBreak/>
              <w:t xml:space="preserve">Dokonuje analizy zadań oraz ustala harmonogram ich realizacji </w:t>
            </w:r>
          </w:p>
          <w:p w14:paraId="5BA84DE9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>Rozdziela zadania zgodnie z dostępnymi zasobami, harmonogramem oraz budżetem kampanii</w:t>
            </w:r>
          </w:p>
          <w:p w14:paraId="62C1DB27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Monitoruje postępy realizacji zadań  </w:t>
            </w:r>
          </w:p>
          <w:p w14:paraId="42015C82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Weryfikuje jakość przygotowanych elementów kampanii reklamowej Wskazuje obszary odpowiedzialności prawnej za podejmowane działania </w:t>
            </w:r>
          </w:p>
          <w:p w14:paraId="4946ABF0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Dostosowuje poszczególne etapy kampanii medialnej do wymagań przekazu </w:t>
            </w:r>
          </w:p>
          <w:p w14:paraId="373EDF52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dobrać metodę ustalania budżetu do firmy </w:t>
            </w:r>
          </w:p>
          <w:p w14:paraId="020A0B0F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6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ustalić budżet kampanii reklamowej </w:t>
            </w:r>
          </w:p>
          <w:p w14:paraId="5656EFC0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przygotować budżet kampanii </w:t>
            </w: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reklamowe korzystając z różnych metod </w:t>
            </w:r>
          </w:p>
          <w:p w14:paraId="60388685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scharakteryzować kryteria, które należy uwzględnić przy planowaniu mediów kampanii reklamowej ( ilościowe i jakościowe) </w:t>
            </w:r>
          </w:p>
          <w:p w14:paraId="19057FA6" w14:textId="0104A7C8" w:rsidR="00D61A82" w:rsidRPr="004867D7" w:rsidRDefault="00D61A82" w:rsidP="004867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dokonać optymalizacji parametrów kampanii medialnej (np. budżet, zasięg, częstotliwość kontaktu </w:t>
            </w:r>
          </w:p>
          <w:p w14:paraId="02FEC313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1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wie jak należałoby rozłożyć kampanię reklamową w czasie </w:t>
            </w:r>
          </w:p>
          <w:p w14:paraId="028E531F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24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przygotować media plan,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cash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i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chart do poszczególnych mediów z uzasadnieniem </w:t>
            </w:r>
          </w:p>
          <w:p w14:paraId="7E6A09D1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zidentyfikować regułę wpływu społecznego </w:t>
            </w:r>
          </w:p>
          <w:p w14:paraId="45079FF8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potrafi wyjaśnić techniki manipulacji argumentacją</w:t>
            </w:r>
          </w:p>
          <w:p w14:paraId="2B796C15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35" w:line="240" w:lineRule="auto"/>
              <w:ind w:right="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rozdzielać zadania w ramach kampanii zgodnie z dostępnymi zasobami, budżetem i harmonogramem, </w:t>
            </w:r>
          </w:p>
          <w:p w14:paraId="61653B05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0" w:line="240" w:lineRule="auto"/>
              <w:ind w:right="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przygotować raport dla zleceniodawcy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>podsumowujący stan realizacji kampanii</w:t>
            </w:r>
          </w:p>
          <w:p w14:paraId="088E77AC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0" w:line="240" w:lineRule="auto"/>
              <w:ind w:right="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rozróżniać zadania indywidualne i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zespołowe,</w:t>
            </w:r>
          </w:p>
          <w:p w14:paraId="5B0667FD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0" w:line="240" w:lineRule="auto"/>
              <w:ind w:right="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systematyzować etapy proces</w:t>
            </w:r>
          </w:p>
          <w:p w14:paraId="58C5B243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0" w:line="240" w:lineRule="auto"/>
              <w:ind w:right="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monitorować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u</w:t>
            </w:r>
            <w:r w:rsidRPr="004867D7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postęp realizacji zadań,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weryfikować jakość przygotowanych elementów kampanii reklamowej, </w:t>
            </w:r>
          </w:p>
          <w:p w14:paraId="24F5AFD3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0" w:line="240" w:lineRule="auto"/>
              <w:ind w:right="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realizować emisję kampanii reklamowej,</w:t>
            </w:r>
          </w:p>
          <w:p w14:paraId="3BA73490" w14:textId="0DFC592C" w:rsidR="004867D7" w:rsidRPr="004867D7" w:rsidRDefault="004867D7" w:rsidP="004867D7">
            <w:pPr>
              <w:numPr>
                <w:ilvl w:val="0"/>
                <w:numId w:val="1"/>
              </w:numPr>
              <w:spacing w:after="0" w:line="240" w:lineRule="auto"/>
              <w:ind w:right="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sporządzać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harmonogram realizacji zadani, </w:t>
            </w:r>
          </w:p>
          <w:p w14:paraId="18984917" w14:textId="77777777" w:rsidR="004867D7" w:rsidRPr="004867D7" w:rsidRDefault="004867D7" w:rsidP="004867D7">
            <w:pPr>
              <w:numPr>
                <w:ilvl w:val="0"/>
                <w:numId w:val="1"/>
              </w:numPr>
              <w:spacing w:after="44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udzielać informacji zwrotnej, </w:t>
            </w:r>
          </w:p>
          <w:p w14:paraId="24505673" w14:textId="3E3CC79C" w:rsidR="004867D7" w:rsidRPr="004867D7" w:rsidRDefault="004867D7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używać form grzecznościowych w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komunikacji pisemnej i ustnej, rozpoznawać zasady budowania dobrych relacji</w:t>
            </w:r>
          </w:p>
          <w:p w14:paraId="7D608FBF" w14:textId="1AC113E3" w:rsidR="004867D7" w:rsidRPr="004867D7" w:rsidRDefault="004867D7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dokumentuje i nadzoruje </w:t>
            </w: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proces wynajmu powierzchni reklamowych zgodnie z wytycznymi określonymi w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briefie</w:t>
            </w:r>
            <w:proofErr w:type="spellEnd"/>
          </w:p>
          <w:p w14:paraId="07AE85C3" w14:textId="77777777" w:rsidR="00D61A82" w:rsidRPr="004867D7" w:rsidRDefault="00D61A82" w:rsidP="004867D7">
            <w:pPr>
              <w:pStyle w:val="Akapitzlist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4D4E42C9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lastRenderedPageBreak/>
              <w:t xml:space="preserve">Syntezuje informacje w celu realizacji kampanii reklamowej </w:t>
            </w:r>
          </w:p>
          <w:p w14:paraId="4E64F4A8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Realizuje emisję kampanii reklamowej </w:t>
            </w:r>
          </w:p>
          <w:p w14:paraId="120AB07E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Tworzy raport dla zleceniodawcy podsumowujący stan realizacji kampanii reklamowej </w:t>
            </w:r>
          </w:p>
          <w:p w14:paraId="3F2194FC" w14:textId="77777777" w:rsidR="00D61A82" w:rsidRPr="004867D7" w:rsidRDefault="00D61A82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Times New Roman" w:hAnsiTheme="majorHAnsi" w:cstheme="majorHAnsi"/>
                <w:sz w:val="20"/>
                <w:szCs w:val="20"/>
              </w:rPr>
              <w:t>Przedstawia prawidłowo skonstruowany plan medialny</w:t>
            </w:r>
          </w:p>
          <w:p w14:paraId="065D5EC4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5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przygotować budżet kampanii reklamowe korzystając z różnych metod </w:t>
            </w:r>
          </w:p>
          <w:p w14:paraId="4709492A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uzasadnić budżet kampanii reklamowej klientowi odpowiadając na ewentualne pytania i zarzuty </w:t>
            </w:r>
          </w:p>
          <w:p w14:paraId="4A48A06E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zaprezentować budżet kampanii reklamowej </w:t>
            </w:r>
          </w:p>
          <w:p w14:paraId="5F3F836F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4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dokonać optymalizacji parametrów kampanii </w:t>
            </w: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medialnej (np. budżet, zasięg, częstotliwość kontaktu </w:t>
            </w:r>
          </w:p>
          <w:p w14:paraId="22A2339C" w14:textId="77777777" w:rsidR="00D61A82" w:rsidRPr="004867D7" w:rsidRDefault="00D61A82" w:rsidP="004867D7">
            <w:pPr>
              <w:numPr>
                <w:ilvl w:val="0"/>
                <w:numId w:val="1"/>
              </w:numPr>
              <w:spacing w:after="3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zaprezentować plan mediów </w:t>
            </w:r>
          </w:p>
          <w:p w14:paraId="55847887" w14:textId="77777777" w:rsidR="004867D7" w:rsidRPr="004867D7" w:rsidRDefault="00D61A82" w:rsidP="004867D7">
            <w:pPr>
              <w:numPr>
                <w:ilvl w:val="0"/>
                <w:numId w:val="1"/>
              </w:numPr>
              <w:spacing w:after="1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potrafi podać przykłady marek i produktów, które reklamowane są: ciągle, sezonowo, pulsacyjnie i z</w:t>
            </w:r>
            <w:r w:rsidR="004867D7"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przerwami </w:t>
            </w:r>
          </w:p>
          <w:p w14:paraId="3F59E88C" w14:textId="40CB623C" w:rsidR="00D61A82" w:rsidRPr="004867D7" w:rsidRDefault="00D61A82" w:rsidP="004867D7">
            <w:pPr>
              <w:numPr>
                <w:ilvl w:val="0"/>
                <w:numId w:val="1"/>
              </w:numPr>
              <w:spacing w:after="1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potrafi przygotować media plan,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cash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i </w:t>
            </w:r>
            <w:proofErr w:type="spellStart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flow</w:t>
            </w:r>
            <w:proofErr w:type="spellEnd"/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chart do poszczególnych mediów z uzasadnieniem</w:t>
            </w:r>
          </w:p>
          <w:p w14:paraId="42650EB0" w14:textId="55B4A677" w:rsidR="004867D7" w:rsidRPr="004867D7" w:rsidRDefault="004867D7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>potrafi ocenić zagrożenie manipulacją w przekazach reklamowych</w:t>
            </w:r>
            <w:r w:rsidRPr="004867D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systematyzować etapy oceny jakości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wykonania przydzielonych zadań, </w:t>
            </w:r>
          </w:p>
          <w:p w14:paraId="3140B94E" w14:textId="77777777" w:rsidR="004867D7" w:rsidRPr="004867D7" w:rsidRDefault="004867D7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kontrolować jakość wykonanych zadań według przyjętych kryteriów, formułować cel zgodnie z koncepcją wyznaczania celów w dziedzinie planowania</w:t>
            </w:r>
          </w:p>
          <w:p w14:paraId="3CA820C3" w14:textId="08063C88" w:rsidR="004867D7" w:rsidRPr="004867D7" w:rsidRDefault="004867D7" w:rsidP="004867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sporządzać listę kontrolną czynności niezbędnych do wykonania zadania, grupować zadania według kryterium ważności</w:t>
            </w:r>
            <w:r w:rsidRPr="004867D7">
              <w:rPr>
                <w:rFonts w:asciiTheme="majorHAnsi" w:eastAsia="MS Gothic" w:hAnsiTheme="majorHAnsi" w:cstheme="majorHAnsi"/>
                <w:sz w:val="20"/>
                <w:szCs w:val="20"/>
              </w:rPr>
              <w:t xml:space="preserve"> </w:t>
            </w:r>
            <w:r w:rsidRPr="004867D7">
              <w:rPr>
                <w:rFonts w:asciiTheme="majorHAnsi" w:eastAsia="Arial" w:hAnsiTheme="majorHAnsi" w:cstheme="majorHAnsi"/>
                <w:sz w:val="20"/>
                <w:szCs w:val="20"/>
              </w:rPr>
              <w:t>i pilności</w:t>
            </w:r>
          </w:p>
        </w:tc>
      </w:tr>
    </w:tbl>
    <w:p w14:paraId="58240A3A" w14:textId="77777777" w:rsidR="00D61A82" w:rsidRPr="004867D7" w:rsidRDefault="00D61A82" w:rsidP="004867D7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79A9318D" w14:textId="77777777" w:rsidR="00D61A82" w:rsidRPr="004867D7" w:rsidRDefault="00D61A82" w:rsidP="004867D7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1C957B1E" w14:textId="77777777" w:rsidR="00453E95" w:rsidRPr="004867D7" w:rsidRDefault="00453E95" w:rsidP="004867D7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sectPr w:rsidR="00453E95" w:rsidRPr="004867D7" w:rsidSect="00D61A8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D5A8D"/>
    <w:multiLevelType w:val="hybridMultilevel"/>
    <w:tmpl w:val="1D3852E4"/>
    <w:lvl w:ilvl="0" w:tplc="64F217E8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A00054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94740C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1628CC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A08C4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5CBCF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7E5A5E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EE1564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B4B7AC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0B5DE6"/>
    <w:multiLevelType w:val="hybridMultilevel"/>
    <w:tmpl w:val="1F4CE7E4"/>
    <w:lvl w:ilvl="0" w:tplc="A61E7AA6">
      <w:start w:val="1"/>
      <w:numFmt w:val="bullet"/>
      <w:lvlText w:val="•"/>
      <w:lvlJc w:val="left"/>
      <w:pPr>
        <w:ind w:left="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8AE2C0">
      <w:start w:val="1"/>
      <w:numFmt w:val="bullet"/>
      <w:lvlText w:val="o"/>
      <w:lvlJc w:val="left"/>
      <w:pPr>
        <w:ind w:left="1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D022AC">
      <w:start w:val="1"/>
      <w:numFmt w:val="bullet"/>
      <w:lvlText w:val="▪"/>
      <w:lvlJc w:val="left"/>
      <w:pPr>
        <w:ind w:left="1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2C4D98">
      <w:start w:val="1"/>
      <w:numFmt w:val="bullet"/>
      <w:lvlText w:val="•"/>
      <w:lvlJc w:val="left"/>
      <w:pPr>
        <w:ind w:left="2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1AD7E0">
      <w:start w:val="1"/>
      <w:numFmt w:val="bullet"/>
      <w:lvlText w:val="o"/>
      <w:lvlJc w:val="left"/>
      <w:pPr>
        <w:ind w:left="3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48E734">
      <w:start w:val="1"/>
      <w:numFmt w:val="bullet"/>
      <w:lvlText w:val="▪"/>
      <w:lvlJc w:val="left"/>
      <w:pPr>
        <w:ind w:left="4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0E906E">
      <w:start w:val="1"/>
      <w:numFmt w:val="bullet"/>
      <w:lvlText w:val="•"/>
      <w:lvlJc w:val="left"/>
      <w:pPr>
        <w:ind w:left="4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64FA42">
      <w:start w:val="1"/>
      <w:numFmt w:val="bullet"/>
      <w:lvlText w:val="o"/>
      <w:lvlJc w:val="left"/>
      <w:pPr>
        <w:ind w:left="5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2279EC">
      <w:start w:val="1"/>
      <w:numFmt w:val="bullet"/>
      <w:lvlText w:val="▪"/>
      <w:lvlJc w:val="left"/>
      <w:pPr>
        <w:ind w:left="6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164303"/>
    <w:multiLevelType w:val="hybridMultilevel"/>
    <w:tmpl w:val="15662816"/>
    <w:lvl w:ilvl="0" w:tplc="393C08E6">
      <w:start w:val="1"/>
      <w:numFmt w:val="bullet"/>
      <w:lvlText w:val="•"/>
      <w:lvlJc w:val="left"/>
      <w:pPr>
        <w:ind w:left="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9E8154">
      <w:start w:val="1"/>
      <w:numFmt w:val="bullet"/>
      <w:lvlText w:val="o"/>
      <w:lvlJc w:val="left"/>
      <w:pPr>
        <w:ind w:left="1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F8AD0A">
      <w:start w:val="1"/>
      <w:numFmt w:val="bullet"/>
      <w:lvlText w:val="▪"/>
      <w:lvlJc w:val="left"/>
      <w:pPr>
        <w:ind w:left="2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26C7B6">
      <w:start w:val="1"/>
      <w:numFmt w:val="bullet"/>
      <w:lvlText w:val="•"/>
      <w:lvlJc w:val="left"/>
      <w:pPr>
        <w:ind w:left="2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0011B2">
      <w:start w:val="1"/>
      <w:numFmt w:val="bullet"/>
      <w:lvlText w:val="o"/>
      <w:lvlJc w:val="left"/>
      <w:pPr>
        <w:ind w:left="3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867C68">
      <w:start w:val="1"/>
      <w:numFmt w:val="bullet"/>
      <w:lvlText w:val="▪"/>
      <w:lvlJc w:val="left"/>
      <w:pPr>
        <w:ind w:left="4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D234B8">
      <w:start w:val="1"/>
      <w:numFmt w:val="bullet"/>
      <w:lvlText w:val="•"/>
      <w:lvlJc w:val="left"/>
      <w:pPr>
        <w:ind w:left="5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649AF0">
      <w:start w:val="1"/>
      <w:numFmt w:val="bullet"/>
      <w:lvlText w:val="o"/>
      <w:lvlJc w:val="left"/>
      <w:pPr>
        <w:ind w:left="5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7382">
      <w:start w:val="1"/>
      <w:numFmt w:val="bullet"/>
      <w:lvlText w:val="▪"/>
      <w:lvlJc w:val="left"/>
      <w:pPr>
        <w:ind w:left="6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916285"/>
    <w:multiLevelType w:val="hybridMultilevel"/>
    <w:tmpl w:val="AC8C1F54"/>
    <w:lvl w:ilvl="0" w:tplc="3F1C9DAA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80A068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5EF1EE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298B6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3E442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4CCC8C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BA277C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42EB7C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1293FA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36654F"/>
    <w:multiLevelType w:val="hybridMultilevel"/>
    <w:tmpl w:val="ACC225E0"/>
    <w:lvl w:ilvl="0" w:tplc="774E5398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9608D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EA1F52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ECB7E6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EA1A4C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E4A94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1615E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9AD1CC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D06686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AC37FB"/>
    <w:multiLevelType w:val="hybridMultilevel"/>
    <w:tmpl w:val="30EA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35D65"/>
    <w:multiLevelType w:val="hybridMultilevel"/>
    <w:tmpl w:val="70DE7CD0"/>
    <w:lvl w:ilvl="0" w:tplc="CDF60694">
      <w:start w:val="1"/>
      <w:numFmt w:val="bullet"/>
      <w:lvlText w:val="•"/>
      <w:lvlJc w:val="left"/>
      <w:pPr>
        <w:ind w:left="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CE8FDC">
      <w:start w:val="1"/>
      <w:numFmt w:val="bullet"/>
      <w:lvlText w:val="o"/>
      <w:lvlJc w:val="left"/>
      <w:pPr>
        <w:ind w:left="1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907204">
      <w:start w:val="1"/>
      <w:numFmt w:val="bullet"/>
      <w:lvlText w:val="▪"/>
      <w:lvlJc w:val="left"/>
      <w:pPr>
        <w:ind w:left="2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CA5734">
      <w:start w:val="1"/>
      <w:numFmt w:val="bullet"/>
      <w:lvlText w:val="•"/>
      <w:lvlJc w:val="left"/>
      <w:pPr>
        <w:ind w:left="2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44E694">
      <w:start w:val="1"/>
      <w:numFmt w:val="bullet"/>
      <w:lvlText w:val="o"/>
      <w:lvlJc w:val="left"/>
      <w:pPr>
        <w:ind w:left="3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8CE87E">
      <w:start w:val="1"/>
      <w:numFmt w:val="bullet"/>
      <w:lvlText w:val="▪"/>
      <w:lvlJc w:val="left"/>
      <w:pPr>
        <w:ind w:left="4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AC0BFC">
      <w:start w:val="1"/>
      <w:numFmt w:val="bullet"/>
      <w:lvlText w:val="•"/>
      <w:lvlJc w:val="left"/>
      <w:pPr>
        <w:ind w:left="5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8E2974">
      <w:start w:val="1"/>
      <w:numFmt w:val="bullet"/>
      <w:lvlText w:val="o"/>
      <w:lvlJc w:val="left"/>
      <w:pPr>
        <w:ind w:left="5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38467A">
      <w:start w:val="1"/>
      <w:numFmt w:val="bullet"/>
      <w:lvlText w:val="▪"/>
      <w:lvlJc w:val="left"/>
      <w:pPr>
        <w:ind w:left="6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FCB5225"/>
    <w:multiLevelType w:val="hybridMultilevel"/>
    <w:tmpl w:val="25DE3D06"/>
    <w:lvl w:ilvl="0" w:tplc="8CEA8A74">
      <w:start w:val="1"/>
      <w:numFmt w:val="bullet"/>
      <w:lvlText w:val="•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1AFAD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8A824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B672C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24D02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9ADD5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A06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C6BDA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2AFD7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4E321F"/>
    <w:multiLevelType w:val="hybridMultilevel"/>
    <w:tmpl w:val="377848F6"/>
    <w:lvl w:ilvl="0" w:tplc="96500132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C2DD56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1236AA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20B9B2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E446A0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547F2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EF500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101304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25B06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9B67F68"/>
    <w:multiLevelType w:val="hybridMultilevel"/>
    <w:tmpl w:val="0694D68E"/>
    <w:lvl w:ilvl="0" w:tplc="97CE56B8">
      <w:start w:val="1"/>
      <w:numFmt w:val="bullet"/>
      <w:lvlText w:val="•"/>
      <w:lvlJc w:val="left"/>
      <w:pPr>
        <w:ind w:left="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8887D4">
      <w:start w:val="1"/>
      <w:numFmt w:val="bullet"/>
      <w:lvlText w:val="o"/>
      <w:lvlJc w:val="left"/>
      <w:pPr>
        <w:ind w:left="1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1E0CF6">
      <w:start w:val="1"/>
      <w:numFmt w:val="bullet"/>
      <w:lvlText w:val="▪"/>
      <w:lvlJc w:val="left"/>
      <w:pPr>
        <w:ind w:left="1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60044">
      <w:start w:val="1"/>
      <w:numFmt w:val="bullet"/>
      <w:lvlText w:val="•"/>
      <w:lvlJc w:val="left"/>
      <w:pPr>
        <w:ind w:left="2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F2B2FC">
      <w:start w:val="1"/>
      <w:numFmt w:val="bullet"/>
      <w:lvlText w:val="o"/>
      <w:lvlJc w:val="left"/>
      <w:pPr>
        <w:ind w:left="3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6A564C">
      <w:start w:val="1"/>
      <w:numFmt w:val="bullet"/>
      <w:lvlText w:val="▪"/>
      <w:lvlJc w:val="left"/>
      <w:pPr>
        <w:ind w:left="4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0C12AE">
      <w:start w:val="1"/>
      <w:numFmt w:val="bullet"/>
      <w:lvlText w:val="•"/>
      <w:lvlJc w:val="left"/>
      <w:pPr>
        <w:ind w:left="4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DAF930">
      <w:start w:val="1"/>
      <w:numFmt w:val="bullet"/>
      <w:lvlText w:val="o"/>
      <w:lvlJc w:val="left"/>
      <w:pPr>
        <w:ind w:left="5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5C3A88">
      <w:start w:val="1"/>
      <w:numFmt w:val="bullet"/>
      <w:lvlText w:val="▪"/>
      <w:lvlJc w:val="left"/>
      <w:pPr>
        <w:ind w:left="6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3548271">
    <w:abstractNumId w:val="5"/>
  </w:num>
  <w:num w:numId="2" w16cid:durableId="1016885252">
    <w:abstractNumId w:val="8"/>
  </w:num>
  <w:num w:numId="3" w16cid:durableId="1816291005">
    <w:abstractNumId w:val="0"/>
  </w:num>
  <w:num w:numId="4" w16cid:durableId="1127239969">
    <w:abstractNumId w:val="7"/>
  </w:num>
  <w:num w:numId="5" w16cid:durableId="348457311">
    <w:abstractNumId w:val="4"/>
  </w:num>
  <w:num w:numId="6" w16cid:durableId="361051414">
    <w:abstractNumId w:val="3"/>
  </w:num>
  <w:num w:numId="7" w16cid:durableId="485123508">
    <w:abstractNumId w:val="9"/>
  </w:num>
  <w:num w:numId="8" w16cid:durableId="1879539240">
    <w:abstractNumId w:val="6"/>
  </w:num>
  <w:num w:numId="9" w16cid:durableId="314341534">
    <w:abstractNumId w:val="2"/>
  </w:num>
  <w:num w:numId="10" w16cid:durableId="910114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A82"/>
    <w:rsid w:val="00453E95"/>
    <w:rsid w:val="004867D7"/>
    <w:rsid w:val="00862184"/>
    <w:rsid w:val="00D6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7D22"/>
  <w15:chartTrackingRefBased/>
  <w15:docId w15:val="{D55985BD-1B3C-4FB4-A0F5-EE98BCBE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A8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D61A82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D61A82"/>
    <w:rPr>
      <w:kern w:val="0"/>
      <w14:ligatures w14:val="none"/>
    </w:rPr>
  </w:style>
  <w:style w:type="table" w:customStyle="1" w:styleId="TableGrid">
    <w:name w:val="TableGrid"/>
    <w:rsid w:val="004867D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2024-11-04T06:50:00Z</dcterms:created>
  <dcterms:modified xsi:type="dcterms:W3CDTF">2024-11-04T07:11:00Z</dcterms:modified>
</cp:coreProperties>
</file>